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3D6" w:rsidRDefault="00D113D6" w:rsidP="00D113D6">
      <w:pPr>
        <w:pStyle w:val="Heading1"/>
      </w:pPr>
      <w:bookmarkStart w:id="0" w:name="_Toc46491389"/>
      <w:r>
        <w:t>Issue 386</w:t>
      </w:r>
    </w:p>
    <w:p w:rsidR="00D113D6" w:rsidRDefault="00D113D6" w:rsidP="00D113D6">
      <w:bookmarkStart w:id="1" w:name="_GoBack"/>
      <w:bookmarkEnd w:id="1"/>
    </w:p>
    <w:p w:rsidR="00D113D6" w:rsidRDefault="00D113D6" w:rsidP="00D113D6">
      <w:pPr>
        <w:pStyle w:val="Heading3"/>
      </w:pPr>
      <w:bookmarkStart w:id="2" w:name="_Toc46491390"/>
      <w:r>
        <w:t>E22 Human-Made Object (CEO’s HW)</w:t>
      </w:r>
      <w:bookmarkEnd w:id="2"/>
    </w:p>
    <w:p w:rsidR="00D113D6" w:rsidRPr="009B4486" w:rsidRDefault="00D113D6" w:rsidP="00D113D6">
      <w:pPr>
        <w:spacing w:after="0"/>
        <w:rPr>
          <w:sz w:val="20"/>
          <w:szCs w:val="20"/>
        </w:rPr>
      </w:pPr>
      <w:r w:rsidRPr="009B4486">
        <w:rPr>
          <w:sz w:val="20"/>
          <w:szCs w:val="20"/>
        </w:rPr>
        <w:t>E22 Human-Made Object</w:t>
      </w:r>
    </w:p>
    <w:p w:rsidR="00D113D6" w:rsidRPr="009B4486" w:rsidRDefault="00D113D6" w:rsidP="00D113D6">
      <w:pPr>
        <w:spacing w:after="0"/>
        <w:rPr>
          <w:sz w:val="20"/>
          <w:szCs w:val="20"/>
        </w:rPr>
      </w:pPr>
      <w:r w:rsidRPr="009B4486">
        <w:rPr>
          <w:sz w:val="20"/>
          <w:szCs w:val="20"/>
        </w:rPr>
        <w:t xml:space="preserve">Subclass of:   </w:t>
      </w:r>
      <w:r w:rsidRPr="009B4486">
        <w:rPr>
          <w:sz w:val="20"/>
          <w:szCs w:val="20"/>
        </w:rPr>
        <w:tab/>
        <w:t>E19 Physical Object</w:t>
      </w:r>
    </w:p>
    <w:p w:rsidR="00D113D6" w:rsidRPr="009B4486" w:rsidRDefault="00D113D6" w:rsidP="00D113D6">
      <w:pPr>
        <w:rPr>
          <w:sz w:val="20"/>
          <w:szCs w:val="20"/>
        </w:rPr>
      </w:pPr>
      <w:r w:rsidRPr="009B4486">
        <w:rPr>
          <w:sz w:val="20"/>
          <w:szCs w:val="20"/>
        </w:rPr>
        <w:tab/>
      </w:r>
      <w:r w:rsidRPr="009B4486">
        <w:rPr>
          <w:sz w:val="20"/>
          <w:szCs w:val="20"/>
        </w:rPr>
        <w:tab/>
        <w:t>E24 Physical Human-Made Thing</w:t>
      </w:r>
    </w:p>
    <w:p w:rsidR="00D113D6" w:rsidRPr="009B4486" w:rsidRDefault="00D113D6" w:rsidP="00D113D6">
      <w:pPr>
        <w:ind w:left="1440" w:hanging="1440"/>
        <w:rPr>
          <w:sz w:val="20"/>
          <w:szCs w:val="20"/>
        </w:rPr>
      </w:pPr>
      <w:r w:rsidRPr="009B4486">
        <w:rPr>
          <w:sz w:val="20"/>
          <w:szCs w:val="20"/>
        </w:rPr>
        <w:t>Scope note:</w:t>
      </w:r>
      <w:r w:rsidRPr="009B4486">
        <w:rPr>
          <w:sz w:val="20"/>
          <w:szCs w:val="20"/>
        </w:rPr>
        <w:tab/>
        <w:t xml:space="preserve">This class comprises all persistent physical objects of any size that are purposely created by human activity and have physical boundaries that separate them completely in an objective way from other objects. </w:t>
      </w:r>
    </w:p>
    <w:p w:rsidR="00D113D6" w:rsidRPr="009B4486" w:rsidRDefault="00D113D6" w:rsidP="00D113D6">
      <w:pPr>
        <w:ind w:left="1440"/>
        <w:rPr>
          <w:sz w:val="20"/>
          <w:szCs w:val="20"/>
        </w:rPr>
      </w:pPr>
      <w:r w:rsidRPr="009B4486">
        <w:rPr>
          <w:sz w:val="20"/>
          <w:szCs w:val="20"/>
        </w:rPr>
        <w:t>The class also includes all aggregates of objects made for functional purposes of whatever kind, independent of physical coherence, such as a set of chessmen.</w:t>
      </w:r>
    </w:p>
    <w:p w:rsidR="00D113D6" w:rsidRPr="009B4486" w:rsidRDefault="00D113D6" w:rsidP="00D113D6">
      <w:pPr>
        <w:spacing w:after="0"/>
        <w:rPr>
          <w:sz w:val="20"/>
          <w:szCs w:val="20"/>
        </w:rPr>
      </w:pPr>
      <w:r w:rsidRPr="009B4486">
        <w:rPr>
          <w:sz w:val="20"/>
          <w:szCs w:val="20"/>
        </w:rPr>
        <w:t>Examples:</w:t>
      </w:r>
      <w:r w:rsidRPr="009B4486">
        <w:rPr>
          <w:sz w:val="20"/>
          <w:szCs w:val="20"/>
        </w:rPr>
        <w:tab/>
      </w:r>
    </w:p>
    <w:p w:rsidR="00D113D6" w:rsidRPr="009B4486" w:rsidRDefault="00D113D6" w:rsidP="00D113D6">
      <w:pPr>
        <w:pStyle w:val="ListParagraph"/>
        <w:numPr>
          <w:ilvl w:val="0"/>
          <w:numId w:val="2"/>
        </w:numPr>
        <w:spacing w:after="0"/>
        <w:ind w:left="1440"/>
        <w:rPr>
          <w:sz w:val="20"/>
          <w:szCs w:val="20"/>
        </w:rPr>
      </w:pPr>
      <w:r w:rsidRPr="009B4486">
        <w:rPr>
          <w:sz w:val="20"/>
          <w:szCs w:val="20"/>
        </w:rPr>
        <w:t>Mallard (the World’s fastest steam engine) (Solomon, 2003)</w:t>
      </w:r>
    </w:p>
    <w:p w:rsidR="00D113D6" w:rsidRPr="009B4486" w:rsidRDefault="00D113D6" w:rsidP="00D113D6">
      <w:pPr>
        <w:pStyle w:val="ListParagraph"/>
        <w:numPr>
          <w:ilvl w:val="0"/>
          <w:numId w:val="2"/>
        </w:numPr>
        <w:spacing w:after="0"/>
        <w:ind w:left="1440"/>
        <w:rPr>
          <w:sz w:val="20"/>
          <w:szCs w:val="20"/>
        </w:rPr>
      </w:pPr>
      <w:r w:rsidRPr="009B4486">
        <w:rPr>
          <w:sz w:val="20"/>
          <w:szCs w:val="20"/>
        </w:rPr>
        <w:t>the Portland Vase (Walker, 2004)</w:t>
      </w:r>
    </w:p>
    <w:p w:rsidR="00D113D6" w:rsidRPr="009B4486" w:rsidRDefault="00D113D6" w:rsidP="00D113D6">
      <w:pPr>
        <w:pStyle w:val="ListParagraph"/>
        <w:numPr>
          <w:ilvl w:val="0"/>
          <w:numId w:val="2"/>
        </w:numPr>
        <w:ind w:left="1440"/>
        <w:rPr>
          <w:sz w:val="20"/>
          <w:szCs w:val="20"/>
        </w:rPr>
      </w:pPr>
      <w:r w:rsidRPr="009B4486">
        <w:rPr>
          <w:sz w:val="20"/>
          <w:szCs w:val="20"/>
        </w:rPr>
        <w:t>the Coliseum (Hopkins, 2005)</w:t>
      </w:r>
    </w:p>
    <w:p w:rsidR="00D113D6" w:rsidRPr="009B4486" w:rsidRDefault="00D113D6" w:rsidP="00D113D6">
      <w:pPr>
        <w:spacing w:after="0"/>
        <w:rPr>
          <w:sz w:val="20"/>
          <w:szCs w:val="20"/>
        </w:rPr>
      </w:pPr>
      <w:r w:rsidRPr="009B4486">
        <w:rPr>
          <w:sz w:val="20"/>
          <w:szCs w:val="20"/>
        </w:rPr>
        <w:t xml:space="preserve">In First Order Logic: </w:t>
      </w:r>
    </w:p>
    <w:p w:rsidR="00D113D6" w:rsidRPr="009B4486" w:rsidRDefault="00D113D6" w:rsidP="00D113D6">
      <w:pPr>
        <w:spacing w:after="0"/>
        <w:rPr>
          <w:sz w:val="20"/>
          <w:szCs w:val="20"/>
        </w:rPr>
      </w:pPr>
      <w:r w:rsidRPr="009B4486">
        <w:rPr>
          <w:sz w:val="20"/>
          <w:szCs w:val="20"/>
        </w:rPr>
        <w:tab/>
      </w:r>
      <w:r w:rsidRPr="009B4486">
        <w:rPr>
          <w:sz w:val="20"/>
          <w:szCs w:val="20"/>
        </w:rPr>
        <w:tab/>
        <w:t xml:space="preserve">E22(x) </w:t>
      </w:r>
      <w:r w:rsidRPr="009B4486">
        <w:rPr>
          <w:rFonts w:ascii="Cambria Math" w:hAnsi="Cambria Math" w:cs="Cambria Math"/>
          <w:sz w:val="20"/>
          <w:szCs w:val="20"/>
        </w:rPr>
        <w:t>⊃</w:t>
      </w:r>
      <w:r w:rsidRPr="009B4486">
        <w:rPr>
          <w:sz w:val="20"/>
          <w:szCs w:val="20"/>
        </w:rPr>
        <w:t xml:space="preserve"> E19(x)</w:t>
      </w:r>
    </w:p>
    <w:p w:rsidR="00D113D6" w:rsidRPr="009B4486" w:rsidRDefault="00D113D6" w:rsidP="00D113D6">
      <w:pPr>
        <w:rPr>
          <w:sz w:val="20"/>
          <w:szCs w:val="20"/>
        </w:rPr>
      </w:pPr>
      <w:r w:rsidRPr="009B4486">
        <w:rPr>
          <w:sz w:val="20"/>
          <w:szCs w:val="20"/>
        </w:rPr>
        <w:tab/>
      </w:r>
      <w:r w:rsidRPr="009B4486">
        <w:rPr>
          <w:sz w:val="20"/>
          <w:szCs w:val="20"/>
        </w:rPr>
        <w:tab/>
        <w:t xml:space="preserve">E22(x) </w:t>
      </w:r>
      <w:r w:rsidRPr="009B4486">
        <w:rPr>
          <w:rFonts w:ascii="Cambria Math" w:hAnsi="Cambria Math" w:cs="Cambria Math"/>
          <w:sz w:val="20"/>
          <w:szCs w:val="20"/>
        </w:rPr>
        <w:t>⊃</w:t>
      </w:r>
      <w:r w:rsidRPr="009B4486">
        <w:rPr>
          <w:sz w:val="20"/>
          <w:szCs w:val="20"/>
        </w:rPr>
        <w:t xml:space="preserve"> E24(x)</w:t>
      </w:r>
    </w:p>
    <w:p w:rsidR="00D113D6" w:rsidRDefault="00D113D6" w:rsidP="00D113D6">
      <w:pPr>
        <w:pStyle w:val="Heading3"/>
      </w:pPr>
      <w:r>
        <w:t>E24 Human-Made Thing (</w:t>
      </w:r>
      <w:proofErr w:type="spellStart"/>
      <w:r>
        <w:t>SdS’s</w:t>
      </w:r>
      <w:proofErr w:type="spellEnd"/>
      <w:r>
        <w:t xml:space="preserve"> edits)</w:t>
      </w:r>
      <w:bookmarkEnd w:id="0"/>
    </w:p>
    <w:p w:rsidR="00D113D6" w:rsidRPr="009B4486" w:rsidRDefault="00D113D6" w:rsidP="00D113D6">
      <w:pPr>
        <w:rPr>
          <w:sz w:val="20"/>
          <w:szCs w:val="20"/>
        </w:rPr>
      </w:pPr>
      <w:r w:rsidRPr="009B4486">
        <w:rPr>
          <w:sz w:val="20"/>
          <w:szCs w:val="20"/>
        </w:rPr>
        <w:t>E24 Physical Human-Made Thing</w:t>
      </w:r>
    </w:p>
    <w:p w:rsidR="00D113D6" w:rsidRPr="009B4486" w:rsidRDefault="00D113D6" w:rsidP="00D113D6">
      <w:pPr>
        <w:spacing w:after="0"/>
        <w:rPr>
          <w:sz w:val="20"/>
          <w:szCs w:val="20"/>
        </w:rPr>
      </w:pPr>
      <w:r w:rsidRPr="009B4486">
        <w:rPr>
          <w:sz w:val="20"/>
          <w:szCs w:val="20"/>
        </w:rPr>
        <w:t xml:space="preserve">Subclass of:   </w:t>
      </w:r>
      <w:r w:rsidRPr="009B4486">
        <w:rPr>
          <w:sz w:val="20"/>
          <w:szCs w:val="20"/>
        </w:rPr>
        <w:tab/>
        <w:t>E18 Physical Thing</w:t>
      </w:r>
    </w:p>
    <w:p w:rsidR="00D113D6" w:rsidRPr="009B4486" w:rsidRDefault="00D113D6" w:rsidP="00D113D6">
      <w:pPr>
        <w:spacing w:after="0"/>
        <w:rPr>
          <w:sz w:val="20"/>
          <w:szCs w:val="20"/>
        </w:rPr>
      </w:pPr>
      <w:r w:rsidRPr="009B4486">
        <w:rPr>
          <w:sz w:val="20"/>
          <w:szCs w:val="20"/>
        </w:rPr>
        <w:tab/>
      </w:r>
      <w:r w:rsidRPr="009B4486">
        <w:rPr>
          <w:sz w:val="20"/>
          <w:szCs w:val="20"/>
        </w:rPr>
        <w:tab/>
        <w:t>E71 Human-Made Thing</w:t>
      </w:r>
    </w:p>
    <w:p w:rsidR="00D113D6" w:rsidRPr="009B4486" w:rsidRDefault="00D113D6" w:rsidP="00D113D6">
      <w:pPr>
        <w:spacing w:after="0"/>
        <w:rPr>
          <w:sz w:val="20"/>
          <w:szCs w:val="20"/>
        </w:rPr>
      </w:pPr>
      <w:r w:rsidRPr="009B4486">
        <w:rPr>
          <w:sz w:val="20"/>
          <w:szCs w:val="20"/>
        </w:rPr>
        <w:t xml:space="preserve">Superclass of: </w:t>
      </w:r>
      <w:r w:rsidRPr="009B4486">
        <w:rPr>
          <w:sz w:val="20"/>
          <w:szCs w:val="20"/>
        </w:rPr>
        <w:tab/>
        <w:t>E22 Human-Made Object</w:t>
      </w:r>
    </w:p>
    <w:p w:rsidR="00D113D6" w:rsidRPr="009B4486" w:rsidRDefault="00D113D6" w:rsidP="00D113D6">
      <w:pPr>
        <w:spacing w:after="0"/>
        <w:ind w:left="1440"/>
        <w:rPr>
          <w:sz w:val="20"/>
          <w:szCs w:val="20"/>
        </w:rPr>
      </w:pPr>
      <w:r w:rsidRPr="009B4486">
        <w:rPr>
          <w:sz w:val="20"/>
          <w:szCs w:val="20"/>
        </w:rPr>
        <w:t>E25 Human-Made Feature</w:t>
      </w:r>
    </w:p>
    <w:p w:rsidR="00D113D6" w:rsidRPr="009B4486" w:rsidRDefault="00D113D6" w:rsidP="00D113D6">
      <w:pPr>
        <w:ind w:left="1440"/>
        <w:rPr>
          <w:sz w:val="20"/>
          <w:szCs w:val="20"/>
        </w:rPr>
      </w:pPr>
      <w:r w:rsidRPr="009B4486">
        <w:rPr>
          <w:sz w:val="20"/>
          <w:szCs w:val="20"/>
        </w:rPr>
        <w:t>E78 Curated Holding</w:t>
      </w:r>
    </w:p>
    <w:p w:rsidR="00D113D6" w:rsidRPr="009B4486" w:rsidRDefault="00D113D6" w:rsidP="00D113D6">
      <w:pPr>
        <w:ind w:left="1440" w:hanging="1440"/>
        <w:rPr>
          <w:sz w:val="20"/>
          <w:szCs w:val="20"/>
        </w:rPr>
      </w:pPr>
      <w:r w:rsidRPr="009B4486">
        <w:rPr>
          <w:sz w:val="20"/>
          <w:szCs w:val="20"/>
        </w:rPr>
        <w:t>Scope Note:</w:t>
      </w:r>
      <w:r>
        <w:rPr>
          <w:sz w:val="20"/>
          <w:szCs w:val="20"/>
        </w:rPr>
        <w:tab/>
      </w:r>
      <w:r w:rsidRPr="009B4486">
        <w:rPr>
          <w:sz w:val="20"/>
          <w:szCs w:val="20"/>
        </w:rPr>
        <w:t>This class comprises all persistent physical items of any size that are purposely created by human activity. This class comprises, besides others, Human-Made objects, such as a sword, and Human-Made features, such as rock art. For example, a “cup and ring” carving on bedrock is regarded as an instance of E24 Physical Human-Made Thing.</w:t>
      </w:r>
    </w:p>
    <w:p w:rsidR="00D113D6" w:rsidRPr="009B4486" w:rsidRDefault="00D113D6" w:rsidP="00D113D6">
      <w:pPr>
        <w:ind w:left="1440"/>
        <w:rPr>
          <w:sz w:val="20"/>
          <w:szCs w:val="20"/>
        </w:rPr>
      </w:pPr>
      <w:r w:rsidRPr="009B4486">
        <w:rPr>
          <w:sz w:val="20"/>
          <w:szCs w:val="20"/>
        </w:rPr>
        <w:t>Instances of Human-Made thing may be the result of modifying pre-existing physical things, preserving larger parts or most of the original matter and structure, which poses the question if they are new or even Human-Made, the respective interventions of production made on such original material should be obvious and sufficient to regard that the product has a new, distinct identity and intended function and is human-made. Substantial continuity of the previous matter and structure in the new product can be documented by describing the production process also as an instance of E81 Transformation.</w:t>
      </w:r>
    </w:p>
    <w:p w:rsidR="00D113D6" w:rsidRPr="009B4486" w:rsidRDefault="00D113D6" w:rsidP="00D113D6">
      <w:pPr>
        <w:ind w:left="1440"/>
        <w:rPr>
          <w:sz w:val="20"/>
          <w:szCs w:val="20"/>
        </w:rPr>
      </w:pPr>
      <w:r w:rsidRPr="009B4486">
        <w:rPr>
          <w:sz w:val="20"/>
          <w:szCs w:val="20"/>
        </w:rPr>
        <w:t>Whereas interventions of conservation and repair are not regarded to produce a new Human-Made thing, the results of preparation of natural history specimens that substantially change their natural or original state should be regarded as physical Human-Made things, including the uncovering of petrified biological features from a solid piece of stone. On the other side, scribbling a museum number on a natural object should not be regarded to make it Human-</w:t>
      </w:r>
      <w:r w:rsidRPr="009B4486">
        <w:rPr>
          <w:sz w:val="20"/>
          <w:szCs w:val="20"/>
        </w:rPr>
        <w:lastRenderedPageBreak/>
        <w:t>Made. This notwithstanding, parts, sections, segments, or features of a physical Human-Made thing may continue to be non-Human-Made and preserved during the production process, for example natural pearls used as a part of an eardrop.</w:t>
      </w:r>
    </w:p>
    <w:p w:rsidR="00D113D6" w:rsidRPr="009B4486" w:rsidRDefault="00D113D6" w:rsidP="00D113D6">
      <w:pPr>
        <w:spacing w:after="0"/>
        <w:rPr>
          <w:sz w:val="20"/>
          <w:szCs w:val="20"/>
        </w:rPr>
      </w:pPr>
      <w:r w:rsidRPr="009B4486">
        <w:rPr>
          <w:sz w:val="20"/>
          <w:szCs w:val="20"/>
        </w:rPr>
        <w:t>Examples:</w:t>
      </w:r>
      <w:r w:rsidRPr="009B4486">
        <w:rPr>
          <w:sz w:val="20"/>
          <w:szCs w:val="20"/>
        </w:rPr>
        <w:tab/>
      </w:r>
    </w:p>
    <w:p w:rsidR="00D113D6" w:rsidRPr="009B4486" w:rsidRDefault="00D113D6" w:rsidP="00D113D6">
      <w:pPr>
        <w:pStyle w:val="ListParagraph"/>
        <w:numPr>
          <w:ilvl w:val="0"/>
          <w:numId w:val="1"/>
        </w:numPr>
        <w:rPr>
          <w:sz w:val="20"/>
          <w:szCs w:val="20"/>
        </w:rPr>
      </w:pPr>
      <w:r w:rsidRPr="009B4486">
        <w:rPr>
          <w:sz w:val="20"/>
          <w:szCs w:val="20"/>
        </w:rPr>
        <w:t>the Forth Railway Bridge (E22</w:t>
      </w:r>
      <w:proofErr w:type="gramStart"/>
      <w:r w:rsidRPr="009B4486">
        <w:rPr>
          <w:sz w:val="20"/>
          <w:szCs w:val="20"/>
        </w:rPr>
        <w:t>)  (</w:t>
      </w:r>
      <w:proofErr w:type="gramEnd"/>
      <w:r w:rsidRPr="009B4486">
        <w:rPr>
          <w:sz w:val="20"/>
          <w:szCs w:val="20"/>
        </w:rPr>
        <w:t>The Forth Railway Bridge centenary 1890-1990 ICE Proceedings, 1990, Vol.88(6), pp.1079-1107.</w:t>
      </w:r>
    </w:p>
    <w:p w:rsidR="00D113D6" w:rsidRPr="009B4486" w:rsidRDefault="00D113D6" w:rsidP="00D113D6">
      <w:pPr>
        <w:pStyle w:val="ListParagraph"/>
        <w:numPr>
          <w:ilvl w:val="0"/>
          <w:numId w:val="1"/>
        </w:numPr>
        <w:rPr>
          <w:sz w:val="20"/>
          <w:szCs w:val="20"/>
        </w:rPr>
      </w:pPr>
      <w:r w:rsidRPr="009B4486">
        <w:rPr>
          <w:sz w:val="20"/>
          <w:szCs w:val="20"/>
        </w:rPr>
        <w:t>the Channel Tunnel (E25</w:t>
      </w:r>
      <w:proofErr w:type="gramStart"/>
      <w:r w:rsidRPr="009B4486">
        <w:rPr>
          <w:sz w:val="20"/>
          <w:szCs w:val="20"/>
        </w:rPr>
        <w:t>)  (</w:t>
      </w:r>
      <w:proofErr w:type="gramEnd"/>
      <w:r w:rsidRPr="009B4486">
        <w:rPr>
          <w:sz w:val="20"/>
          <w:szCs w:val="20"/>
        </w:rPr>
        <w:t xml:space="preserve">Holliday, I., </w:t>
      </w:r>
      <w:proofErr w:type="spellStart"/>
      <w:r w:rsidRPr="009B4486">
        <w:rPr>
          <w:sz w:val="20"/>
          <w:szCs w:val="20"/>
        </w:rPr>
        <w:t>Marcou</w:t>
      </w:r>
      <w:proofErr w:type="spellEnd"/>
      <w:r w:rsidRPr="009B4486">
        <w:rPr>
          <w:sz w:val="20"/>
          <w:szCs w:val="20"/>
        </w:rPr>
        <w:t>, G., and Vickerman, R. W., 1991)</w:t>
      </w:r>
    </w:p>
    <w:p w:rsidR="00D113D6" w:rsidRPr="009B4486" w:rsidRDefault="00D113D6" w:rsidP="00D113D6">
      <w:pPr>
        <w:pStyle w:val="ListParagraph"/>
        <w:numPr>
          <w:ilvl w:val="0"/>
          <w:numId w:val="1"/>
        </w:numPr>
        <w:rPr>
          <w:sz w:val="20"/>
          <w:szCs w:val="20"/>
        </w:rPr>
      </w:pPr>
      <w:r w:rsidRPr="009B4486">
        <w:rPr>
          <w:sz w:val="20"/>
          <w:szCs w:val="20"/>
        </w:rPr>
        <w:t xml:space="preserve">the Historical Collection of the Museum </w:t>
      </w:r>
      <w:proofErr w:type="spellStart"/>
      <w:r w:rsidRPr="009B4486">
        <w:rPr>
          <w:sz w:val="20"/>
          <w:szCs w:val="20"/>
        </w:rPr>
        <w:t>Benaki</w:t>
      </w:r>
      <w:proofErr w:type="spellEnd"/>
      <w:r w:rsidRPr="009B4486">
        <w:rPr>
          <w:sz w:val="20"/>
          <w:szCs w:val="20"/>
        </w:rPr>
        <w:t xml:space="preserve"> in Athens (E78) (</w:t>
      </w:r>
      <w:proofErr w:type="spellStart"/>
      <w:r w:rsidRPr="009B4486">
        <w:rPr>
          <w:sz w:val="20"/>
          <w:szCs w:val="20"/>
        </w:rPr>
        <w:t>Georgoula</w:t>
      </w:r>
      <w:proofErr w:type="spellEnd"/>
      <w:r w:rsidRPr="009B4486">
        <w:rPr>
          <w:sz w:val="20"/>
          <w:szCs w:val="20"/>
        </w:rPr>
        <w:t>, E., 2005)</w:t>
      </w:r>
    </w:p>
    <w:p w:rsidR="00D113D6" w:rsidRPr="009B4486" w:rsidRDefault="00D113D6" w:rsidP="00D113D6">
      <w:pPr>
        <w:pStyle w:val="ListParagraph"/>
        <w:numPr>
          <w:ilvl w:val="0"/>
          <w:numId w:val="1"/>
        </w:numPr>
        <w:rPr>
          <w:sz w:val="20"/>
          <w:szCs w:val="20"/>
        </w:rPr>
      </w:pPr>
      <w:r w:rsidRPr="009B4486">
        <w:rPr>
          <w:sz w:val="20"/>
          <w:szCs w:val="20"/>
        </w:rPr>
        <w:t>the Rosetta Stone (E22)</w:t>
      </w:r>
    </w:p>
    <w:p w:rsidR="00D113D6" w:rsidRPr="009B4486" w:rsidRDefault="00D113D6" w:rsidP="00D113D6">
      <w:pPr>
        <w:pStyle w:val="ListParagraph"/>
        <w:numPr>
          <w:ilvl w:val="0"/>
          <w:numId w:val="1"/>
        </w:numPr>
        <w:rPr>
          <w:sz w:val="20"/>
          <w:szCs w:val="20"/>
        </w:rPr>
      </w:pPr>
      <w:r w:rsidRPr="009B4486">
        <w:rPr>
          <w:sz w:val="20"/>
          <w:szCs w:val="20"/>
        </w:rPr>
        <w:t>my paperback copy of Crime &amp; Punishment (E22) (fictitious)</w:t>
      </w:r>
    </w:p>
    <w:p w:rsidR="00D113D6" w:rsidRPr="009B4486" w:rsidRDefault="00D113D6" w:rsidP="00D113D6">
      <w:pPr>
        <w:pStyle w:val="ListParagraph"/>
        <w:numPr>
          <w:ilvl w:val="0"/>
          <w:numId w:val="1"/>
        </w:numPr>
        <w:rPr>
          <w:sz w:val="20"/>
          <w:szCs w:val="20"/>
        </w:rPr>
      </w:pPr>
      <w:r w:rsidRPr="009B4486">
        <w:rPr>
          <w:sz w:val="20"/>
          <w:szCs w:val="20"/>
        </w:rPr>
        <w:t>the computer disk at ICS-FORTH that stores the canonical Definition of the CIDOC CRM v.3.2 (E22)</w:t>
      </w:r>
    </w:p>
    <w:p w:rsidR="00D113D6" w:rsidRPr="009B4486" w:rsidRDefault="00D113D6" w:rsidP="00D113D6">
      <w:pPr>
        <w:pStyle w:val="ListParagraph"/>
        <w:numPr>
          <w:ilvl w:val="0"/>
          <w:numId w:val="1"/>
        </w:numPr>
        <w:rPr>
          <w:sz w:val="20"/>
          <w:szCs w:val="20"/>
        </w:rPr>
      </w:pPr>
      <w:r w:rsidRPr="009B4486">
        <w:rPr>
          <w:sz w:val="20"/>
          <w:szCs w:val="20"/>
        </w:rPr>
        <w:t>my empty DVD disk (E22) (fictitious)</w:t>
      </w:r>
    </w:p>
    <w:p w:rsidR="00D113D6" w:rsidRPr="009B4486" w:rsidRDefault="00D113D6" w:rsidP="00D113D6">
      <w:pPr>
        <w:spacing w:after="0"/>
        <w:rPr>
          <w:sz w:val="20"/>
          <w:szCs w:val="20"/>
        </w:rPr>
      </w:pPr>
      <w:r w:rsidRPr="009B4486">
        <w:rPr>
          <w:sz w:val="20"/>
          <w:szCs w:val="20"/>
        </w:rPr>
        <w:t>In First Order Logic:</w:t>
      </w:r>
    </w:p>
    <w:p w:rsidR="00D113D6" w:rsidRPr="009B4486" w:rsidRDefault="00D113D6" w:rsidP="00D113D6">
      <w:pPr>
        <w:spacing w:after="0"/>
        <w:rPr>
          <w:sz w:val="20"/>
          <w:szCs w:val="20"/>
        </w:rPr>
      </w:pPr>
      <w:r w:rsidRPr="009B4486">
        <w:rPr>
          <w:sz w:val="20"/>
          <w:szCs w:val="20"/>
        </w:rPr>
        <w:tab/>
      </w:r>
      <w:r w:rsidRPr="009B4486">
        <w:rPr>
          <w:sz w:val="20"/>
          <w:szCs w:val="20"/>
        </w:rPr>
        <w:tab/>
        <w:t xml:space="preserve">E24(x) </w:t>
      </w:r>
      <w:r w:rsidRPr="009B4486">
        <w:rPr>
          <w:rFonts w:ascii="Cambria Math" w:hAnsi="Cambria Math" w:cs="Cambria Math"/>
          <w:sz w:val="20"/>
          <w:szCs w:val="20"/>
        </w:rPr>
        <w:t>⊃</w:t>
      </w:r>
      <w:r w:rsidRPr="009B4486">
        <w:rPr>
          <w:sz w:val="20"/>
          <w:szCs w:val="20"/>
        </w:rPr>
        <w:t xml:space="preserve"> E18(x)</w:t>
      </w:r>
    </w:p>
    <w:p w:rsidR="00D113D6" w:rsidRPr="009B4486" w:rsidRDefault="00D113D6" w:rsidP="00D113D6">
      <w:pPr>
        <w:rPr>
          <w:sz w:val="20"/>
          <w:szCs w:val="20"/>
        </w:rPr>
      </w:pPr>
      <w:r w:rsidRPr="009B4486">
        <w:rPr>
          <w:sz w:val="20"/>
          <w:szCs w:val="20"/>
        </w:rPr>
        <w:tab/>
      </w:r>
      <w:r w:rsidRPr="009B4486">
        <w:rPr>
          <w:sz w:val="20"/>
          <w:szCs w:val="20"/>
        </w:rPr>
        <w:tab/>
        <w:t xml:space="preserve">E24(x) </w:t>
      </w:r>
      <w:r w:rsidRPr="009B4486">
        <w:rPr>
          <w:rFonts w:ascii="Cambria Math" w:hAnsi="Cambria Math" w:cs="Cambria Math"/>
          <w:sz w:val="20"/>
          <w:szCs w:val="20"/>
        </w:rPr>
        <w:t>⊃</w:t>
      </w:r>
      <w:r w:rsidRPr="009B4486">
        <w:rPr>
          <w:sz w:val="20"/>
          <w:szCs w:val="20"/>
        </w:rPr>
        <w:t xml:space="preserve"> E71(x)</w:t>
      </w:r>
    </w:p>
    <w:p w:rsidR="00D113D6" w:rsidRPr="009B4486" w:rsidRDefault="00D113D6" w:rsidP="00D113D6">
      <w:pPr>
        <w:spacing w:after="0"/>
        <w:rPr>
          <w:sz w:val="20"/>
          <w:szCs w:val="20"/>
        </w:rPr>
      </w:pPr>
      <w:r w:rsidRPr="009B4486">
        <w:rPr>
          <w:sz w:val="20"/>
          <w:szCs w:val="20"/>
        </w:rPr>
        <w:t>Properties:</w:t>
      </w:r>
    </w:p>
    <w:p w:rsidR="00D113D6" w:rsidRPr="009B4486" w:rsidRDefault="00D113D6" w:rsidP="00D113D6">
      <w:pPr>
        <w:spacing w:after="0"/>
        <w:ind w:left="1440"/>
        <w:rPr>
          <w:sz w:val="20"/>
          <w:szCs w:val="20"/>
        </w:rPr>
      </w:pPr>
      <w:r w:rsidRPr="009B4486">
        <w:rPr>
          <w:sz w:val="20"/>
          <w:szCs w:val="20"/>
        </w:rPr>
        <w:t>P62 depicts (is depicted by): E1 CRM Entity</w:t>
      </w:r>
    </w:p>
    <w:p w:rsidR="00D113D6" w:rsidRPr="009B4486" w:rsidRDefault="00D113D6" w:rsidP="00D113D6">
      <w:pPr>
        <w:spacing w:after="0"/>
        <w:ind w:left="1440" w:firstLine="720"/>
        <w:rPr>
          <w:sz w:val="20"/>
          <w:szCs w:val="20"/>
        </w:rPr>
      </w:pPr>
      <w:r w:rsidRPr="009B4486">
        <w:rPr>
          <w:sz w:val="20"/>
          <w:szCs w:val="20"/>
        </w:rPr>
        <w:t>(P62.1 mode of depiction: E55 Type)</w:t>
      </w:r>
    </w:p>
    <w:p w:rsidR="00D113D6" w:rsidRPr="009B4486" w:rsidRDefault="00D113D6" w:rsidP="00D113D6">
      <w:pPr>
        <w:ind w:left="1440"/>
        <w:rPr>
          <w:sz w:val="20"/>
          <w:szCs w:val="20"/>
        </w:rPr>
      </w:pPr>
      <w:r w:rsidRPr="009B4486">
        <w:rPr>
          <w:sz w:val="20"/>
          <w:szCs w:val="20"/>
        </w:rPr>
        <w:t>P65 shows visual item (is shown by): E36 Visual Item</w:t>
      </w:r>
    </w:p>
    <w:p w:rsidR="00D113D6" w:rsidRDefault="00D113D6" w:rsidP="00D113D6">
      <w:pPr>
        <w:pStyle w:val="Heading3"/>
      </w:pPr>
      <w:bookmarkStart w:id="3" w:name="_Toc46491391"/>
      <w:r>
        <w:t>E25 Human-Made Feature (CEO’s HW)</w:t>
      </w:r>
      <w:bookmarkEnd w:id="3"/>
    </w:p>
    <w:p w:rsidR="00D113D6" w:rsidRPr="009B4486" w:rsidRDefault="00D113D6" w:rsidP="00D113D6">
      <w:pPr>
        <w:spacing w:after="0"/>
        <w:rPr>
          <w:sz w:val="20"/>
          <w:szCs w:val="20"/>
        </w:rPr>
      </w:pPr>
      <w:r w:rsidRPr="009B4486">
        <w:rPr>
          <w:sz w:val="20"/>
          <w:szCs w:val="20"/>
        </w:rPr>
        <w:t xml:space="preserve">Subclass of:   </w:t>
      </w:r>
      <w:r w:rsidRPr="009B4486">
        <w:rPr>
          <w:sz w:val="20"/>
          <w:szCs w:val="20"/>
        </w:rPr>
        <w:tab/>
        <w:t>E24 Physical Human-Made Thing</w:t>
      </w:r>
    </w:p>
    <w:p w:rsidR="00D113D6" w:rsidRPr="009B4486" w:rsidRDefault="00D113D6" w:rsidP="00D113D6">
      <w:pPr>
        <w:rPr>
          <w:sz w:val="20"/>
          <w:szCs w:val="20"/>
        </w:rPr>
      </w:pPr>
      <w:r w:rsidRPr="009B4486">
        <w:rPr>
          <w:sz w:val="20"/>
          <w:szCs w:val="20"/>
        </w:rPr>
        <w:t>E26 Physical Feature</w:t>
      </w:r>
    </w:p>
    <w:p w:rsidR="00D113D6" w:rsidRPr="009B4486" w:rsidRDefault="00D113D6" w:rsidP="00D113D6">
      <w:pPr>
        <w:ind w:left="1440" w:hanging="1440"/>
        <w:rPr>
          <w:sz w:val="20"/>
          <w:szCs w:val="20"/>
        </w:rPr>
      </w:pPr>
      <w:r w:rsidRPr="009B4486">
        <w:rPr>
          <w:sz w:val="20"/>
          <w:szCs w:val="20"/>
        </w:rPr>
        <w:t>Scope Note:</w:t>
      </w:r>
      <w:r>
        <w:rPr>
          <w:sz w:val="20"/>
          <w:szCs w:val="20"/>
        </w:rPr>
        <w:tab/>
      </w:r>
      <w:r w:rsidRPr="009B4486">
        <w:rPr>
          <w:sz w:val="20"/>
          <w:szCs w:val="20"/>
        </w:rPr>
        <w:t>This class comprises physical features that are purposely created by human activity, such as scratches, artificial caves, artificial water channels, etc. In particular, it includes the information encoding features on mechanical or digital carriers.</w:t>
      </w:r>
    </w:p>
    <w:p w:rsidR="00D113D6" w:rsidRPr="009B4486" w:rsidRDefault="00D113D6" w:rsidP="00D113D6">
      <w:pPr>
        <w:spacing w:after="0"/>
        <w:rPr>
          <w:sz w:val="20"/>
          <w:szCs w:val="20"/>
        </w:rPr>
      </w:pPr>
      <w:r w:rsidRPr="009B4486">
        <w:rPr>
          <w:sz w:val="20"/>
          <w:szCs w:val="20"/>
        </w:rPr>
        <w:t xml:space="preserve">Examples: </w:t>
      </w:r>
      <w:r w:rsidRPr="009B4486">
        <w:rPr>
          <w:sz w:val="20"/>
          <w:szCs w:val="20"/>
        </w:rPr>
        <w:tab/>
      </w:r>
    </w:p>
    <w:p w:rsidR="00D113D6" w:rsidRPr="009B4486" w:rsidRDefault="00D113D6" w:rsidP="00D113D6">
      <w:pPr>
        <w:pStyle w:val="ListParagraph"/>
        <w:numPr>
          <w:ilvl w:val="0"/>
          <w:numId w:val="3"/>
        </w:numPr>
        <w:spacing w:after="0"/>
        <w:rPr>
          <w:sz w:val="20"/>
          <w:szCs w:val="20"/>
        </w:rPr>
      </w:pPr>
      <w:r w:rsidRPr="009B4486">
        <w:rPr>
          <w:sz w:val="20"/>
          <w:szCs w:val="20"/>
        </w:rPr>
        <w:t>the Manchester Ship Canal (</w:t>
      </w:r>
      <w:proofErr w:type="spellStart"/>
      <w:r w:rsidRPr="009B4486">
        <w:rPr>
          <w:sz w:val="20"/>
          <w:szCs w:val="20"/>
        </w:rPr>
        <w:t>Famie</w:t>
      </w:r>
      <w:proofErr w:type="spellEnd"/>
      <w:r w:rsidRPr="009B4486">
        <w:rPr>
          <w:sz w:val="20"/>
          <w:szCs w:val="20"/>
        </w:rPr>
        <w:t>, 1980)</w:t>
      </w:r>
    </w:p>
    <w:p w:rsidR="00D113D6" w:rsidRPr="009B4486" w:rsidRDefault="00D113D6" w:rsidP="00D113D6">
      <w:pPr>
        <w:pStyle w:val="ListParagraph"/>
        <w:numPr>
          <w:ilvl w:val="0"/>
          <w:numId w:val="3"/>
        </w:numPr>
        <w:spacing w:after="0"/>
        <w:rPr>
          <w:sz w:val="20"/>
          <w:szCs w:val="20"/>
        </w:rPr>
      </w:pPr>
      <w:r w:rsidRPr="009B4486">
        <w:rPr>
          <w:sz w:val="20"/>
          <w:szCs w:val="20"/>
        </w:rPr>
        <w:t>Michael Jackson’s nose following plastic surgery</w:t>
      </w:r>
    </w:p>
    <w:p w:rsidR="00D113D6" w:rsidRPr="009B4486" w:rsidRDefault="00D113D6" w:rsidP="00D113D6">
      <w:pPr>
        <w:pStyle w:val="ListParagraph"/>
        <w:numPr>
          <w:ilvl w:val="0"/>
          <w:numId w:val="3"/>
        </w:numPr>
        <w:spacing w:after="0"/>
        <w:rPr>
          <w:sz w:val="20"/>
          <w:szCs w:val="20"/>
        </w:rPr>
      </w:pPr>
      <w:r w:rsidRPr="009B4486">
        <w:rPr>
          <w:sz w:val="20"/>
          <w:szCs w:val="20"/>
        </w:rPr>
        <w:t xml:space="preserve">The laser-readable “pits” engraved June 2014 on Martin </w:t>
      </w:r>
      <w:proofErr w:type="spellStart"/>
      <w:r w:rsidRPr="009B4486">
        <w:rPr>
          <w:sz w:val="20"/>
          <w:szCs w:val="20"/>
        </w:rPr>
        <w:t>Doerr’s</w:t>
      </w:r>
      <w:proofErr w:type="spellEnd"/>
      <w:r w:rsidRPr="009B4486">
        <w:rPr>
          <w:sz w:val="20"/>
          <w:szCs w:val="20"/>
        </w:rPr>
        <w:t xml:space="preserve"> CD-R, copying songs of Edith Piaf’s. </w:t>
      </w:r>
    </w:p>
    <w:p w:rsidR="00D113D6" w:rsidRPr="0099146E" w:rsidRDefault="00D113D6" w:rsidP="00D113D6">
      <w:pPr>
        <w:pStyle w:val="ListParagraph"/>
        <w:numPr>
          <w:ilvl w:val="0"/>
          <w:numId w:val="3"/>
        </w:numPr>
        <w:rPr>
          <w:sz w:val="20"/>
          <w:szCs w:val="20"/>
        </w:rPr>
      </w:pPr>
      <w:r w:rsidRPr="009B4486">
        <w:rPr>
          <w:sz w:val="20"/>
          <w:szCs w:val="20"/>
        </w:rPr>
        <w:t>The carved letters on the Rosetta Stone</w:t>
      </w:r>
    </w:p>
    <w:p w:rsidR="00D113D6" w:rsidRPr="009B4486" w:rsidRDefault="00D113D6" w:rsidP="00D113D6">
      <w:pPr>
        <w:spacing w:after="0"/>
        <w:rPr>
          <w:sz w:val="20"/>
          <w:szCs w:val="20"/>
        </w:rPr>
      </w:pPr>
      <w:r w:rsidRPr="009B4486">
        <w:rPr>
          <w:sz w:val="20"/>
          <w:szCs w:val="20"/>
        </w:rPr>
        <w:t>In First Order Logic:</w:t>
      </w:r>
    </w:p>
    <w:p w:rsidR="00D113D6" w:rsidRPr="009B4486" w:rsidRDefault="00D113D6" w:rsidP="00D113D6">
      <w:pPr>
        <w:spacing w:after="0"/>
        <w:rPr>
          <w:sz w:val="20"/>
          <w:szCs w:val="20"/>
        </w:rPr>
      </w:pPr>
      <w:r w:rsidRPr="009B4486">
        <w:rPr>
          <w:sz w:val="20"/>
          <w:szCs w:val="20"/>
        </w:rPr>
        <w:tab/>
      </w:r>
      <w:r w:rsidRPr="009B4486">
        <w:rPr>
          <w:sz w:val="20"/>
          <w:szCs w:val="20"/>
        </w:rPr>
        <w:tab/>
        <w:t xml:space="preserve">E25(x) </w:t>
      </w:r>
      <w:r w:rsidRPr="009B4486">
        <w:rPr>
          <w:rFonts w:ascii="Cambria Math" w:hAnsi="Cambria Math" w:cs="Cambria Math"/>
          <w:sz w:val="20"/>
          <w:szCs w:val="20"/>
        </w:rPr>
        <w:t>⊃</w:t>
      </w:r>
      <w:r w:rsidRPr="009B4486">
        <w:rPr>
          <w:sz w:val="20"/>
          <w:szCs w:val="20"/>
        </w:rPr>
        <w:t xml:space="preserve"> E24(x)</w:t>
      </w:r>
    </w:p>
    <w:p w:rsidR="00D113D6" w:rsidRDefault="00D113D6" w:rsidP="00D113D6">
      <w:pPr>
        <w:rPr>
          <w:sz w:val="20"/>
          <w:szCs w:val="20"/>
        </w:rPr>
      </w:pPr>
      <w:r w:rsidRPr="009B4486">
        <w:rPr>
          <w:sz w:val="20"/>
          <w:szCs w:val="20"/>
        </w:rPr>
        <w:tab/>
      </w:r>
      <w:r w:rsidRPr="009B4486">
        <w:rPr>
          <w:sz w:val="20"/>
          <w:szCs w:val="20"/>
        </w:rPr>
        <w:tab/>
        <w:t xml:space="preserve">E25(x) </w:t>
      </w:r>
      <w:r w:rsidRPr="009B4486">
        <w:rPr>
          <w:rFonts w:ascii="Cambria Math" w:hAnsi="Cambria Math" w:cs="Cambria Math"/>
          <w:sz w:val="20"/>
          <w:szCs w:val="20"/>
        </w:rPr>
        <w:t>⊃</w:t>
      </w:r>
      <w:r w:rsidRPr="009B4486">
        <w:rPr>
          <w:sz w:val="20"/>
          <w:szCs w:val="20"/>
        </w:rPr>
        <w:t xml:space="preserve"> E26(x)</w:t>
      </w:r>
    </w:p>
    <w:p w:rsidR="006C16C1" w:rsidRDefault="00D113D6"/>
    <w:sectPr w:rsidR="006C16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E2595"/>
    <w:multiLevelType w:val="hybridMultilevel"/>
    <w:tmpl w:val="15F228B4"/>
    <w:lvl w:ilvl="0" w:tplc="48707018">
      <w:start w:val="2"/>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2225BF8"/>
    <w:multiLevelType w:val="hybridMultilevel"/>
    <w:tmpl w:val="EEEE9E2E"/>
    <w:lvl w:ilvl="0" w:tplc="4870701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C52325"/>
    <w:multiLevelType w:val="hybridMultilevel"/>
    <w:tmpl w:val="FFC253F2"/>
    <w:lvl w:ilvl="0" w:tplc="4870701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87F"/>
    <w:rsid w:val="002C79A6"/>
    <w:rsid w:val="0090101A"/>
    <w:rsid w:val="00BD487F"/>
    <w:rsid w:val="00D11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3578D"/>
  <w15:chartTrackingRefBased/>
  <w15:docId w15:val="{F61D2582-7406-4586-BFDA-0E31FA200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3D6"/>
  </w:style>
  <w:style w:type="paragraph" w:styleId="Heading1">
    <w:name w:val="heading 1"/>
    <w:basedOn w:val="Normal"/>
    <w:next w:val="Normal"/>
    <w:link w:val="Heading1Char"/>
    <w:uiPriority w:val="9"/>
    <w:qFormat/>
    <w:rsid w:val="00D113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113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Black"/>
    <w:basedOn w:val="Normal"/>
    <w:next w:val="Normal"/>
    <w:link w:val="Heading3Char"/>
    <w:unhideWhenUsed/>
    <w:qFormat/>
    <w:rsid w:val="00D113D6"/>
    <w:pPr>
      <w:keepNext/>
      <w:keepLines/>
      <w:spacing w:before="40" w:after="0"/>
      <w:outlineLvl w:val="2"/>
    </w:pPr>
    <w:rPr>
      <w:rFonts w:asciiTheme="majorHAnsi" w:eastAsiaTheme="majorEastAsia" w:hAnsiTheme="majorHAnsi" w:cstheme="majorBidi"/>
      <w:b/>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Black Char"/>
    <w:basedOn w:val="DefaultParagraphFont"/>
    <w:link w:val="Heading3"/>
    <w:rsid w:val="00D113D6"/>
    <w:rPr>
      <w:rFonts w:asciiTheme="majorHAnsi" w:eastAsiaTheme="majorEastAsia" w:hAnsiTheme="majorHAnsi" w:cstheme="majorBidi"/>
      <w:b/>
      <w:color w:val="2E74B5" w:themeColor="accent1" w:themeShade="BF"/>
      <w:sz w:val="24"/>
      <w:szCs w:val="24"/>
    </w:rPr>
  </w:style>
  <w:style w:type="paragraph" w:styleId="ListParagraph">
    <w:name w:val="List Paragraph"/>
    <w:basedOn w:val="Normal"/>
    <w:uiPriority w:val="34"/>
    <w:qFormat/>
    <w:rsid w:val="00D113D6"/>
    <w:pPr>
      <w:ind w:left="720"/>
      <w:contextualSpacing/>
    </w:pPr>
  </w:style>
  <w:style w:type="character" w:customStyle="1" w:styleId="Heading2Char">
    <w:name w:val="Heading 2 Char"/>
    <w:basedOn w:val="DefaultParagraphFont"/>
    <w:link w:val="Heading2"/>
    <w:uiPriority w:val="9"/>
    <w:semiHidden/>
    <w:rsid w:val="00D113D6"/>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D113D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3353</Characters>
  <Application>Microsoft Office Word</Application>
  <DocSecurity>0</DocSecurity>
  <Lines>27</Lines>
  <Paragraphs>7</Paragraphs>
  <ScaleCrop>false</ScaleCrop>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Bekiari Xrysoula</dc:creator>
  <cp:keywords/>
  <dc:description/>
  <cp:lastModifiedBy>Bekiari Xrysoula</cp:lastModifiedBy>
  <cp:revision>2</cp:revision>
  <dcterms:created xsi:type="dcterms:W3CDTF">2020-09-23T10:06:00Z</dcterms:created>
  <dcterms:modified xsi:type="dcterms:W3CDTF">2020-09-23T10:07:00Z</dcterms:modified>
</cp:coreProperties>
</file>