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23" w:rsidRDefault="00010923" w:rsidP="00010923">
      <w:pPr>
        <w:pStyle w:val="Heading6"/>
      </w:pPr>
      <w:bookmarkStart w:id="0" w:name="_Toc529371363"/>
      <w:r>
        <w:t>R10 has member (is member of)</w:t>
      </w:r>
      <w:bookmarkEnd w:id="0"/>
    </w:p>
    <w:p w:rsidR="00010923" w:rsidRDefault="00010923" w:rsidP="00010923">
      <w:pPr>
        <w:spacing w:before="100" w:beforeAutospacing="1" w:after="120"/>
      </w:pPr>
      <w:r>
        <w:t xml:space="preserve">Domain:                </w:t>
      </w:r>
      <w:hyperlink r:id="rId5" w:anchor="_F1_Work_1" w:history="1">
        <w:r>
          <w:rPr>
            <w:rStyle w:val="Hyperlink"/>
          </w:rPr>
          <w:t>F1</w:t>
        </w:r>
      </w:hyperlink>
      <w:r>
        <w:t xml:space="preserve"> Work</w:t>
      </w:r>
    </w:p>
    <w:p w:rsidR="00010923" w:rsidRDefault="00010923" w:rsidP="00010923">
      <w:pPr>
        <w:spacing w:before="100" w:beforeAutospacing="1" w:after="120"/>
      </w:pPr>
      <w:r>
        <w:t>Range:</w:t>
      </w:r>
      <w:r>
        <w:tab/>
      </w:r>
      <w:r>
        <w:tab/>
        <w:t xml:space="preserve"> </w:t>
      </w:r>
      <w:hyperlink r:id="rId6" w:anchor="_F1_Work_1" w:history="1">
        <w:r>
          <w:rPr>
            <w:rStyle w:val="Hyperlink"/>
          </w:rPr>
          <w:t>F1</w:t>
        </w:r>
      </w:hyperlink>
      <w:r>
        <w:t xml:space="preserve"> Work</w:t>
      </w:r>
    </w:p>
    <w:p w:rsidR="00010923" w:rsidRDefault="00010923" w:rsidP="00010923">
      <w:pPr>
        <w:spacing w:before="100" w:beforeAutospacing="1" w:after="120"/>
      </w:pPr>
      <w:proofErr w:type="spellStart"/>
      <w:r>
        <w:rPr>
          <w:highlight w:val="green"/>
        </w:rPr>
        <w:t>Superproperty</w:t>
      </w:r>
      <w:proofErr w:type="spellEnd"/>
      <w:r>
        <w:rPr>
          <w:highlight w:val="green"/>
        </w:rPr>
        <w:t xml:space="preserve"> of: </w:t>
      </w:r>
      <w:proofErr w:type="spellStart"/>
      <w:r>
        <w:rPr>
          <w:highlight w:val="green"/>
        </w:rPr>
        <w:t>Rxx</w:t>
      </w:r>
      <w:proofErr w:type="spellEnd"/>
      <w:r>
        <w:rPr>
          <w:highlight w:val="green"/>
        </w:rPr>
        <w:t xml:space="preserve"> has part (-&gt; the complementary synchronous </w:t>
      </w:r>
      <w:commentRangeStart w:id="1"/>
      <w:r>
        <w:rPr>
          <w:highlight w:val="green"/>
        </w:rPr>
        <w:t>part</w:t>
      </w:r>
      <w:commentRangeEnd w:id="1"/>
      <w:r>
        <w:rPr>
          <w:rStyle w:val="CommentReference"/>
          <w:highlight w:val="green"/>
        </w:rPr>
        <w:commentReference w:id="1"/>
      </w:r>
      <w:r>
        <w:rPr>
          <w:highlight w:val="green"/>
        </w:rPr>
        <w:t>)</w:t>
      </w:r>
    </w:p>
    <w:p w:rsidR="00010923" w:rsidRDefault="00010923" w:rsidP="00010923">
      <w:pPr>
        <w:spacing w:after="120"/>
        <w:ind w:left="1560" w:hanging="1560"/>
      </w:pPr>
      <w:proofErr w:type="spellStart"/>
      <w:r>
        <w:t>Subproperty</w:t>
      </w:r>
      <w:proofErr w:type="spellEnd"/>
      <w:r>
        <w:t xml:space="preserve"> of:     </w:t>
      </w:r>
      <w:hyperlink r:id="rId8" w:anchor="_E1_CRM_Entity" w:history="1">
        <w:r>
          <w:rPr>
            <w:rStyle w:val="Hyperlink"/>
          </w:rPr>
          <w:t>E89</w:t>
        </w:r>
      </w:hyperlink>
      <w:r>
        <w:t xml:space="preserve"> Propositional Object. </w:t>
      </w:r>
      <w:hyperlink r:id="rId9" w:anchor="_P148_has_component_1" w:history="1">
        <w:r>
          <w:rPr>
            <w:rStyle w:val="Hyperlink"/>
          </w:rPr>
          <w:t>P148</w:t>
        </w:r>
      </w:hyperlink>
      <w:r>
        <w:t xml:space="preserve"> has component (is component of): </w:t>
      </w:r>
      <w:hyperlink r:id="rId10" w:anchor="_E1_CRM_Entity" w:history="1">
        <w:r>
          <w:rPr>
            <w:rStyle w:val="Hyperlink"/>
          </w:rPr>
          <w:t>E89</w:t>
        </w:r>
      </w:hyperlink>
      <w:r>
        <w:t xml:space="preserve"> Propositional Object</w:t>
      </w:r>
    </w:p>
    <w:p w:rsidR="00010923" w:rsidRDefault="00010923" w:rsidP="00010923">
      <w:pPr>
        <w:spacing w:before="100" w:beforeAutospacing="1" w:after="120"/>
      </w:pPr>
      <w:r>
        <w:t>Quantification:      (0</w:t>
      </w:r>
      <w:proofErr w:type="gramStart"/>
      <w:r>
        <w:t>,n:0,n</w:t>
      </w:r>
      <w:proofErr w:type="gramEnd"/>
      <w:r>
        <w:t>)</w:t>
      </w:r>
    </w:p>
    <w:p w:rsidR="00010923" w:rsidRDefault="00010923" w:rsidP="00010923">
      <w:pPr>
        <w:spacing w:after="120"/>
        <w:ind w:left="1559" w:hanging="1559"/>
        <w:jc w:val="both"/>
      </w:pPr>
      <w:r>
        <w:t xml:space="preserve">Scope note:           This property associates an instance of F1 Work with another instance of F1 Work that forms part of it. This property is transitive. An instance of F1 Work </w:t>
      </w:r>
      <w:proofErr w:type="gramStart"/>
      <w:r>
        <w:t>may neither directly nor indirectly be</w:t>
      </w:r>
      <w:proofErr w:type="gramEnd"/>
      <w:r>
        <w:t xml:space="preserve"> member of itself. Instances of F1 Work that are not member of another one may not share a common </w:t>
      </w:r>
      <w:commentRangeStart w:id="2"/>
      <w:r>
        <w:t>member</w:t>
      </w:r>
      <w:commentRangeEnd w:id="2"/>
      <w:r>
        <w:rPr>
          <w:rStyle w:val="CommentReference"/>
        </w:rPr>
        <w:commentReference w:id="2"/>
      </w:r>
      <w:r>
        <w:t>.</w:t>
      </w:r>
    </w:p>
    <w:p w:rsidR="00010923" w:rsidRDefault="00010923" w:rsidP="00010923">
      <w:pPr>
        <w:spacing w:after="120"/>
        <w:ind w:left="1560" w:hanging="1560"/>
        <w:jc w:val="both"/>
      </w:pPr>
      <w:r>
        <w:t>Examples:             Dante’s textual work entitled ‘</w:t>
      </w:r>
      <w:proofErr w:type="spellStart"/>
      <w:r>
        <w:t>Divina</w:t>
      </w:r>
      <w:proofErr w:type="spellEnd"/>
      <w:r>
        <w:t xml:space="preserve"> Commedia’ </w:t>
      </w:r>
      <w:r>
        <w:rPr>
          <w:i/>
          <w:iCs/>
        </w:rPr>
        <w:t>R10 has member</w:t>
      </w:r>
      <w:r>
        <w:t xml:space="preserve"> Dante’s textual work entitled ‘Inferno’</w:t>
      </w:r>
    </w:p>
    <w:p w:rsidR="00010923" w:rsidRDefault="00010923" w:rsidP="00010923">
      <w:pPr>
        <w:spacing w:after="120"/>
        <w:ind w:left="1560"/>
        <w:jc w:val="both"/>
      </w:pPr>
      <w:r>
        <w:t>Giovanni Battista Piranesi’s graphic work entitled ‘</w:t>
      </w:r>
      <w:proofErr w:type="spellStart"/>
      <w:r>
        <w:t>Carceri</w:t>
      </w:r>
      <w:proofErr w:type="spellEnd"/>
      <w:r>
        <w:t xml:space="preserve">’ (F15) </w:t>
      </w:r>
      <w:r>
        <w:rPr>
          <w:i/>
          <w:iCs/>
        </w:rPr>
        <w:t xml:space="preserve">R10 has member </w:t>
      </w:r>
      <w:r>
        <w:t>Giovanni Battista Piranesi’s graphic work entitled ‘</w:t>
      </w:r>
      <w:proofErr w:type="spellStart"/>
      <w:r>
        <w:t>Carcere</w:t>
      </w:r>
      <w:proofErr w:type="spellEnd"/>
      <w:r>
        <w:t xml:space="preserve"> XVI: the pier with chains’ </w:t>
      </w:r>
    </w:p>
    <w:p w:rsidR="00010923" w:rsidRDefault="00010923" w:rsidP="00010923">
      <w:pPr>
        <w:spacing w:after="120"/>
        <w:ind w:left="1560" w:hanging="1560"/>
        <w:jc w:val="both"/>
        <w:rPr>
          <w:lang w:val="en-GB"/>
        </w:rPr>
      </w:pPr>
      <w:r>
        <w:rPr>
          <w:lang w:val="en-GB"/>
        </w:rPr>
        <w:t>Examples:</w:t>
      </w:r>
      <w:r>
        <w:rPr>
          <w:lang w:val="en-GB"/>
        </w:rPr>
        <w:tab/>
        <w:t>Dante’s textual work entitled ‘</w:t>
      </w:r>
      <w:proofErr w:type="spellStart"/>
      <w:r>
        <w:rPr>
          <w:lang w:val="en-GB"/>
        </w:rPr>
        <w:t>Divina</w:t>
      </w:r>
      <w:proofErr w:type="spellEnd"/>
      <w:r>
        <w:rPr>
          <w:lang w:val="en-GB"/>
        </w:rPr>
        <w:t xml:space="preserve"> Commedia’ (F15) </w:t>
      </w:r>
      <w:r>
        <w:rPr>
          <w:i/>
          <w:lang w:val="en-GB"/>
        </w:rPr>
        <w:t>R10 has member</w:t>
      </w:r>
      <w:r>
        <w:rPr>
          <w:lang w:val="en-GB"/>
        </w:rPr>
        <w:t xml:space="preserve"> Dante’s textual work entitled ‘Inferno’ (F15)</w:t>
      </w:r>
    </w:p>
    <w:p w:rsidR="00010923" w:rsidRDefault="00010923" w:rsidP="00010923">
      <w:pPr>
        <w:spacing w:after="120"/>
        <w:ind w:left="1560"/>
        <w:jc w:val="both"/>
        <w:rPr>
          <w:lang w:val="en-GB"/>
        </w:rPr>
      </w:pPr>
      <w:r>
        <w:rPr>
          <w:lang w:val="en-GB"/>
        </w:rPr>
        <w:t xml:space="preserve">Dante’s textual work entitled ‘Inferno’ (F15) </w:t>
      </w:r>
      <w:r>
        <w:rPr>
          <w:i/>
          <w:lang w:val="en-GB"/>
        </w:rPr>
        <w:t>R10 has member</w:t>
      </w:r>
      <w:r>
        <w:rPr>
          <w:lang w:val="en-GB"/>
        </w:rPr>
        <w:t xml:space="preserve"> the abstract content of the pseudo-old French text of </w:t>
      </w:r>
      <w:proofErr w:type="spellStart"/>
      <w:r>
        <w:rPr>
          <w:lang w:val="en-GB"/>
        </w:rPr>
        <w:t>Émile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Littré’s</w:t>
      </w:r>
      <w:proofErr w:type="spellEnd"/>
      <w:r>
        <w:rPr>
          <w:lang w:val="en-GB"/>
        </w:rPr>
        <w:t xml:space="preserve"> translation entitled ‘</w:t>
      </w:r>
      <w:proofErr w:type="spellStart"/>
      <w:r>
        <w:rPr>
          <w:lang w:val="en-GB"/>
        </w:rPr>
        <w:t>L’Enfer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vieux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langage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françois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vers</w:t>
      </w:r>
      <w:proofErr w:type="spellEnd"/>
      <w:r>
        <w:rPr>
          <w:lang w:val="en-GB"/>
        </w:rPr>
        <w:t>’ [a 19th century translation of Dante’s ‘Inferno’ into old French] published in Paris in 1879 (</w:t>
      </w:r>
      <w:r>
        <w:rPr>
          <w:highlight w:val="red"/>
          <w:lang w:val="en-GB"/>
        </w:rPr>
        <w:t>F14</w:t>
      </w:r>
      <w:r>
        <w:rPr>
          <w:lang w:val="en-GB"/>
        </w:rPr>
        <w:t>)</w:t>
      </w:r>
    </w:p>
    <w:p w:rsidR="00010923" w:rsidRDefault="00010923" w:rsidP="00010923">
      <w:pPr>
        <w:spacing w:after="120"/>
        <w:jc w:val="both"/>
        <w:rPr>
          <w:lang w:val="en-GB"/>
        </w:rPr>
      </w:pPr>
    </w:p>
    <w:p w:rsidR="00010923" w:rsidRDefault="00010923" w:rsidP="00010923">
      <w:pPr>
        <w:pStyle w:val="Heading6"/>
      </w:pPr>
      <w:r>
        <w:t xml:space="preserve">R10 has </w:t>
      </w:r>
      <w:r>
        <w:t>part</w:t>
      </w:r>
      <w:r>
        <w:t xml:space="preserve"> (</w:t>
      </w:r>
      <w:r>
        <w:t>forms part</w:t>
      </w:r>
      <w:r>
        <w:t xml:space="preserve"> of)</w:t>
      </w:r>
    </w:p>
    <w:p w:rsidR="00010923" w:rsidRDefault="00010923" w:rsidP="00010923">
      <w:pPr>
        <w:spacing w:before="100" w:beforeAutospacing="1" w:after="120"/>
      </w:pPr>
      <w:r>
        <w:t xml:space="preserve">Domain:                </w:t>
      </w:r>
      <w:hyperlink r:id="rId11" w:anchor="_F1_Work_1" w:history="1">
        <w:r>
          <w:rPr>
            <w:rStyle w:val="Hyperlink"/>
          </w:rPr>
          <w:t>F1</w:t>
        </w:r>
      </w:hyperlink>
      <w:r>
        <w:t xml:space="preserve"> Work</w:t>
      </w:r>
    </w:p>
    <w:p w:rsidR="00010923" w:rsidRDefault="00010923" w:rsidP="00010923">
      <w:pPr>
        <w:spacing w:before="100" w:beforeAutospacing="1" w:after="120"/>
      </w:pPr>
      <w:r>
        <w:t>Range:</w:t>
      </w:r>
      <w:r>
        <w:tab/>
      </w:r>
      <w:r>
        <w:tab/>
        <w:t xml:space="preserve"> </w:t>
      </w:r>
      <w:hyperlink r:id="rId12" w:anchor="_F1_Work_1" w:history="1">
        <w:r>
          <w:rPr>
            <w:rStyle w:val="Hyperlink"/>
          </w:rPr>
          <w:t>F1</w:t>
        </w:r>
      </w:hyperlink>
      <w:r>
        <w:t xml:space="preserve"> Work</w:t>
      </w:r>
    </w:p>
    <w:p w:rsidR="00010923" w:rsidRPr="00010923" w:rsidRDefault="00010923" w:rsidP="00010923">
      <w:pPr>
        <w:numPr>
          <w:ilvl w:val="5"/>
          <w:numId w:val="1"/>
        </w:numPr>
        <w:spacing w:before="100" w:beforeAutospacing="1" w:after="120"/>
        <w:rPr>
          <w:bCs/>
          <w:highlight w:val="green"/>
        </w:rPr>
      </w:pPr>
      <w:proofErr w:type="spellStart"/>
      <w:r>
        <w:rPr>
          <w:highlight w:val="green"/>
        </w:rPr>
        <w:t>Sub</w:t>
      </w:r>
      <w:r>
        <w:rPr>
          <w:highlight w:val="green"/>
        </w:rPr>
        <w:t>property</w:t>
      </w:r>
      <w:proofErr w:type="spellEnd"/>
      <w:r>
        <w:rPr>
          <w:highlight w:val="green"/>
        </w:rPr>
        <w:t xml:space="preserve"> of: </w:t>
      </w:r>
      <w:r w:rsidRPr="00010923">
        <w:rPr>
          <w:bCs/>
          <w:highlight w:val="green"/>
        </w:rPr>
        <w:t>R10 has member (is member of)</w:t>
      </w:r>
    </w:p>
    <w:p w:rsidR="00010923" w:rsidRDefault="00010923" w:rsidP="00010923">
      <w:pPr>
        <w:spacing w:before="100" w:beforeAutospacing="1" w:after="120"/>
      </w:pPr>
      <w:proofErr w:type="spellStart"/>
      <w:r>
        <w:t>Subproperty</w:t>
      </w:r>
      <w:proofErr w:type="spellEnd"/>
      <w:r>
        <w:t xml:space="preserve"> of:     </w:t>
      </w:r>
      <w:hyperlink r:id="rId13" w:anchor="_E1_CRM_Entity" w:history="1">
        <w:r>
          <w:rPr>
            <w:rStyle w:val="Hyperlink"/>
          </w:rPr>
          <w:t>E89</w:t>
        </w:r>
      </w:hyperlink>
      <w:r>
        <w:t xml:space="preserve"> Propositional Object. </w:t>
      </w:r>
      <w:hyperlink r:id="rId14" w:anchor="_P148_has_component_1" w:history="1">
        <w:r>
          <w:rPr>
            <w:rStyle w:val="Hyperlink"/>
          </w:rPr>
          <w:t>P148</w:t>
        </w:r>
      </w:hyperlink>
      <w:r>
        <w:t xml:space="preserve"> has component (is component of): </w:t>
      </w:r>
      <w:hyperlink r:id="rId15" w:anchor="_E1_CRM_Entity" w:history="1">
        <w:r>
          <w:rPr>
            <w:rStyle w:val="Hyperlink"/>
          </w:rPr>
          <w:t>E89</w:t>
        </w:r>
      </w:hyperlink>
      <w:r>
        <w:t xml:space="preserve"> Propositional Object</w:t>
      </w:r>
    </w:p>
    <w:p w:rsidR="00010923" w:rsidRDefault="00010923" w:rsidP="00010923">
      <w:pPr>
        <w:spacing w:before="100" w:beforeAutospacing="1" w:after="120"/>
      </w:pPr>
      <w:r>
        <w:t>Quantification:      (0</w:t>
      </w:r>
      <w:proofErr w:type="gramStart"/>
      <w:r>
        <w:t>,n:0,n</w:t>
      </w:r>
      <w:proofErr w:type="gramEnd"/>
      <w:r>
        <w:t>)</w:t>
      </w:r>
    </w:p>
    <w:p w:rsidR="00010923" w:rsidRDefault="00010923" w:rsidP="0025478D">
      <w:pPr>
        <w:spacing w:after="120"/>
        <w:ind w:left="1559" w:hanging="1559"/>
        <w:jc w:val="both"/>
      </w:pPr>
      <w:r>
        <w:t>Scope note:           This property associates an instance of F1 Work with another instance of</w:t>
      </w:r>
      <w:r>
        <w:t xml:space="preserve"> F1 Work that forms part of it in a complementary role to other sibling parts, conceived at some point in time to form together a </w:t>
      </w:r>
      <w:r w:rsidR="005238C0">
        <w:t>logical</w:t>
      </w:r>
      <w:r>
        <w:t xml:space="preserve"> whole, </w:t>
      </w:r>
      <w:r w:rsidR="0025478D">
        <w:t>such as the parts of a trilogy.</w:t>
      </w:r>
      <w:r>
        <w:t xml:space="preserve"> </w:t>
      </w:r>
      <w:r>
        <w:t xml:space="preserve">This property is transitive. </w:t>
      </w:r>
      <w:r w:rsidR="0025478D">
        <w:t xml:space="preserve">In contrast, the property </w:t>
      </w:r>
      <w:r w:rsidR="0025478D">
        <w:rPr>
          <w:i/>
          <w:lang w:val="en-GB"/>
        </w:rPr>
        <w:t>R10 has member</w:t>
      </w:r>
      <w:r w:rsidR="0025478D">
        <w:rPr>
          <w:lang w:val="en-GB"/>
        </w:rPr>
        <w:t xml:space="preserve"> </w:t>
      </w:r>
      <w:r w:rsidR="0025478D">
        <w:rPr>
          <w:lang w:val="en-GB"/>
        </w:rPr>
        <w:t>may</w:t>
      </w:r>
      <w:r w:rsidR="005238C0">
        <w:rPr>
          <w:lang w:val="en-GB"/>
        </w:rPr>
        <w:t>, for instance,</w:t>
      </w:r>
      <w:r w:rsidR="0025478D">
        <w:rPr>
          <w:lang w:val="en-GB"/>
        </w:rPr>
        <w:t xml:space="preserve"> also associate </w:t>
      </w:r>
      <w:r w:rsidR="005238C0">
        <w:rPr>
          <w:lang w:val="en-GB"/>
        </w:rPr>
        <w:t xml:space="preserve">with the overall </w:t>
      </w:r>
      <w:r w:rsidR="005238C0">
        <w:t>instance of F1 Work</w:t>
      </w:r>
      <w:r w:rsidR="005238C0">
        <w:rPr>
          <w:lang w:val="en-GB"/>
        </w:rPr>
        <w:t xml:space="preserve"> </w:t>
      </w:r>
      <w:r w:rsidR="0025478D">
        <w:rPr>
          <w:lang w:val="en-GB"/>
        </w:rPr>
        <w:t xml:space="preserve">translations, </w:t>
      </w:r>
      <w:r w:rsidR="005238C0">
        <w:rPr>
          <w:lang w:val="en-GB"/>
        </w:rPr>
        <w:t>adaptation</w:t>
      </w:r>
      <w:r w:rsidR="0025478D">
        <w:rPr>
          <w:lang w:val="en-GB"/>
        </w:rPr>
        <w:t xml:space="preserve"> and other derivative work</w:t>
      </w:r>
      <w:r w:rsidR="005238C0">
        <w:rPr>
          <w:lang w:val="en-GB"/>
        </w:rPr>
        <w:t xml:space="preserve"> that do not form a logical whole with sibling parts</w:t>
      </w:r>
      <w:r w:rsidR="0025478D">
        <w:t>.</w:t>
      </w:r>
    </w:p>
    <w:p w:rsidR="00010923" w:rsidRDefault="00010923" w:rsidP="00010923">
      <w:pPr>
        <w:spacing w:after="120"/>
        <w:ind w:left="1560" w:hanging="1560"/>
        <w:jc w:val="both"/>
      </w:pPr>
      <w:r>
        <w:t>Examples:             Dante’s textual work entitled ‘</w:t>
      </w:r>
      <w:proofErr w:type="spellStart"/>
      <w:r>
        <w:t>Divina</w:t>
      </w:r>
      <w:proofErr w:type="spellEnd"/>
      <w:r>
        <w:t xml:space="preserve"> Commedia’ </w:t>
      </w:r>
      <w:proofErr w:type="spellStart"/>
      <w:r>
        <w:rPr>
          <w:i/>
          <w:iCs/>
        </w:rPr>
        <w:t>R</w:t>
      </w:r>
      <w:r w:rsidR="0025478D">
        <w:rPr>
          <w:i/>
          <w:iCs/>
        </w:rPr>
        <w:t>xx</w:t>
      </w:r>
      <w:proofErr w:type="spellEnd"/>
      <w:r>
        <w:rPr>
          <w:i/>
          <w:iCs/>
        </w:rPr>
        <w:t xml:space="preserve"> has </w:t>
      </w:r>
      <w:r w:rsidR="0025478D">
        <w:rPr>
          <w:i/>
          <w:iCs/>
        </w:rPr>
        <w:t>part</w:t>
      </w:r>
      <w:r>
        <w:t xml:space="preserve"> Dante’s textual work entitled ‘Inferno’</w:t>
      </w:r>
    </w:p>
    <w:p w:rsidR="00010923" w:rsidRDefault="00010923" w:rsidP="00010923">
      <w:pPr>
        <w:spacing w:after="120"/>
        <w:ind w:left="1560"/>
        <w:jc w:val="both"/>
      </w:pPr>
      <w:r>
        <w:t>Giovanni Battista Piranesi’s graphic work entitled ‘</w:t>
      </w:r>
      <w:proofErr w:type="spellStart"/>
      <w:r>
        <w:t>Carceri</w:t>
      </w:r>
      <w:proofErr w:type="spellEnd"/>
      <w:r>
        <w:t xml:space="preserve">’ (F15) </w:t>
      </w:r>
      <w:proofErr w:type="spellStart"/>
      <w:r w:rsidR="0025478D">
        <w:rPr>
          <w:i/>
          <w:iCs/>
        </w:rPr>
        <w:t>Rxx</w:t>
      </w:r>
      <w:proofErr w:type="spellEnd"/>
      <w:r>
        <w:rPr>
          <w:i/>
          <w:iCs/>
        </w:rPr>
        <w:t xml:space="preserve"> has </w:t>
      </w:r>
      <w:r w:rsidR="0025478D">
        <w:rPr>
          <w:i/>
          <w:iCs/>
        </w:rPr>
        <w:t>part</w:t>
      </w:r>
      <w:r>
        <w:rPr>
          <w:i/>
          <w:iCs/>
        </w:rPr>
        <w:t xml:space="preserve"> </w:t>
      </w:r>
      <w:r>
        <w:t>Giovanni Battista Piranesi’s graphic work entitled ‘</w:t>
      </w:r>
      <w:proofErr w:type="spellStart"/>
      <w:r>
        <w:t>Carcere</w:t>
      </w:r>
      <w:proofErr w:type="spellEnd"/>
      <w:r>
        <w:t xml:space="preserve"> XVI: the pier with chains’ </w:t>
      </w:r>
    </w:p>
    <w:p w:rsidR="00010923" w:rsidRDefault="00010923" w:rsidP="0025478D">
      <w:pPr>
        <w:spacing w:after="120"/>
        <w:ind w:left="1560" w:hanging="1560"/>
        <w:jc w:val="both"/>
        <w:rPr>
          <w:lang w:val="en-GB"/>
        </w:rPr>
      </w:pPr>
    </w:p>
    <w:p w:rsidR="00010923" w:rsidRDefault="00010923" w:rsidP="00010923">
      <w:pPr>
        <w:spacing w:after="120"/>
        <w:jc w:val="both"/>
        <w:rPr>
          <w:lang w:val="en-GB"/>
        </w:rPr>
      </w:pPr>
    </w:p>
    <w:p w:rsidR="00373791" w:rsidRPr="00010923" w:rsidRDefault="00373791">
      <w:pPr>
        <w:rPr>
          <w:lang w:val="en-GB"/>
        </w:rPr>
      </w:pPr>
    </w:p>
    <w:sectPr w:rsidR="00373791" w:rsidRPr="0001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tin Doerr" w:date="2018-05-23T15:39:00Z" w:initials="MD">
    <w:p w:rsidR="00010923" w:rsidRDefault="00010923" w:rsidP="00010923">
      <w:pPr>
        <w:pStyle w:val="CommentText"/>
      </w:pPr>
      <w:r>
        <w:rPr>
          <w:rStyle w:val="CommentReference"/>
          <w:rFonts w:ascii="Arial" w:hAnsi="Arial"/>
        </w:rPr>
        <w:annotationRef/>
      </w:r>
      <w:r>
        <w:t xml:space="preserve">At some </w:t>
      </w:r>
      <w:proofErr w:type="spellStart"/>
      <w:r>
        <w:t>poinnt</w:t>
      </w:r>
      <w:proofErr w:type="spellEnd"/>
      <w:r>
        <w:t xml:space="preserve"> exist together and are </w:t>
      </w:r>
      <w:proofErr w:type="spellStart"/>
      <w:r>
        <w:t>inntended</w:t>
      </w:r>
      <w:proofErr w:type="spellEnd"/>
      <w:r>
        <w:t xml:space="preserve"> to exist together </w:t>
      </w:r>
      <w:proofErr w:type="spellStart"/>
      <w:r>
        <w:t>simultanesously</w:t>
      </w:r>
      <w:proofErr w:type="spellEnd"/>
      <w:r>
        <w:t xml:space="preserve"> at </w:t>
      </w:r>
      <w:proofErr w:type="spellStart"/>
      <w:r>
        <w:t>somme</w:t>
      </w:r>
      <w:proofErr w:type="spellEnd"/>
      <w:r>
        <w:t xml:space="preserve"> </w:t>
      </w:r>
      <w:proofErr w:type="spellStart"/>
      <w:r>
        <w:t>poinnt</w:t>
      </w:r>
      <w:proofErr w:type="spellEnd"/>
      <w:r>
        <w:t xml:space="preserve"> in time.</w:t>
      </w:r>
    </w:p>
  </w:comment>
  <w:comment w:id="2" w:author="Martin Doerr" w:date="2018-05-23T15:40:00Z" w:initials="MD">
    <w:p w:rsidR="00010923" w:rsidRDefault="00010923" w:rsidP="00010923">
      <w:pPr>
        <w:pStyle w:val="CommentText"/>
      </w:pPr>
      <w:r>
        <w:rPr>
          <w:rStyle w:val="CommentReference"/>
          <w:rFonts w:ascii="Arial" w:hAnsi="Arial"/>
        </w:rPr>
        <w:annotationRef/>
      </w:r>
      <w:r>
        <w:t>Should make clear the role of this property as generalization over more specific forms of membership.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B"/>
    <w:multiLevelType w:val="multilevel"/>
    <w:tmpl w:val="C3868E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  <w:sz w:val="28"/>
        <w:szCs w:val="28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70"/>
        </w:tabs>
        <w:ind w:left="11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Doerr">
    <w15:presenceInfo w15:providerId="None" w15:userId="Martin Doe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CF"/>
    <w:rsid w:val="00010923"/>
    <w:rsid w:val="0025478D"/>
    <w:rsid w:val="00373791"/>
    <w:rsid w:val="003B4CCF"/>
    <w:rsid w:val="0052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21B1"/>
  <w15:chartTrackingRefBased/>
  <w15:docId w15:val="{DF139F24-7BFE-4BA8-B226-D84F144D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0923"/>
    <w:pPr>
      <w:keepLines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092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10923"/>
    <w:pPr>
      <w:keepNext/>
      <w:numPr>
        <w:ilvl w:val="5"/>
        <w:numId w:val="1"/>
      </w:numPr>
      <w:spacing w:before="480" w:after="360"/>
      <w:outlineLvl w:val="5"/>
    </w:pPr>
    <w:rPr>
      <w:rFonts w:ascii="Arial" w:hAnsi="Arial"/>
      <w:b/>
      <w:bCs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109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010923"/>
    <w:rPr>
      <w:rFonts w:ascii="Arial" w:eastAsia="Times New Roman" w:hAnsi="Arial" w:cs="Arial"/>
      <w:b/>
      <w:bCs/>
      <w:sz w:val="24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semiHidden/>
    <w:rsid w:val="00010923"/>
    <w:rPr>
      <w:rFonts w:ascii="Arial" w:eastAsia="Times New Roman" w:hAnsi="Arial" w:cs="Times New Roman"/>
      <w:b/>
      <w:bCs/>
      <w:i/>
      <w:sz w:val="24"/>
      <w:szCs w:val="24"/>
      <w:lang w:eastAsia="ar-SA"/>
    </w:rPr>
  </w:style>
  <w:style w:type="character" w:styleId="Hyperlink">
    <w:name w:val="Hyperlink"/>
    <w:uiPriority w:val="99"/>
    <w:semiHidden/>
    <w:unhideWhenUsed/>
    <w:rsid w:val="00010923"/>
    <w:rPr>
      <w:rFonts w:ascii="Times New Roman" w:hAnsi="Times New Roman" w:cs="Times New Roman" w:hint="default"/>
      <w:color w:val="0000FF"/>
      <w:sz w:val="2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923"/>
    <w:pPr>
      <w:widowControl/>
      <w:suppressAutoHyphens w:val="0"/>
      <w:autoSpaceDN w:val="0"/>
    </w:pPr>
    <w:rPr>
      <w:rFonts w:ascii="Arial" w:hAnsi="Arial" w:cs="Arial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923"/>
    <w:rPr>
      <w:rFonts w:ascii="Arial" w:eastAsia="Times New Roman" w:hAnsi="Arial" w:cs="Arial"/>
      <w:sz w:val="20"/>
      <w:szCs w:val="20"/>
      <w:lang w:val="en-GB" w:eastAsia="en-US"/>
    </w:rPr>
  </w:style>
  <w:style w:type="character" w:styleId="CommentReference">
    <w:name w:val="annotation reference"/>
    <w:uiPriority w:val="99"/>
    <w:semiHidden/>
    <w:unhideWhenUsed/>
    <w:rsid w:val="00010923"/>
    <w:rPr>
      <w:rFonts w:ascii="Times New Roman" w:hAnsi="Times New Roman" w:cs="Times New Roman" w:hint="default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nuk.uni-lj.si/OWA/" TargetMode="External"/><Relationship Id="rId13" Type="http://schemas.openxmlformats.org/officeDocument/2006/relationships/hyperlink" Target="https://posta.nuk.uni-lj.si/OW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posta.nuk.uni-lj.si/OWA/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sta.nuk.uni-lj.si/OWA/" TargetMode="External"/><Relationship Id="rId11" Type="http://schemas.openxmlformats.org/officeDocument/2006/relationships/hyperlink" Target="https://posta.nuk.uni-lj.si/OWA/" TargetMode="External"/><Relationship Id="rId5" Type="http://schemas.openxmlformats.org/officeDocument/2006/relationships/hyperlink" Target="https://posta.nuk.uni-lj.si/OWA/" TargetMode="External"/><Relationship Id="rId15" Type="http://schemas.openxmlformats.org/officeDocument/2006/relationships/hyperlink" Target="https://posta.nuk.uni-lj.si/OWA/" TargetMode="External"/><Relationship Id="rId10" Type="http://schemas.openxmlformats.org/officeDocument/2006/relationships/hyperlink" Target="https://posta.nuk.uni-lj.si/OW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a.nuk.uni-lj.si/OWA/" TargetMode="External"/><Relationship Id="rId14" Type="http://schemas.openxmlformats.org/officeDocument/2006/relationships/hyperlink" Target="https://posta.nuk.uni-lj.si/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Doerr</dc:creator>
  <cp:keywords/>
  <dc:description/>
  <cp:lastModifiedBy>Martin Doerr</cp:lastModifiedBy>
  <cp:revision>2</cp:revision>
  <dcterms:created xsi:type="dcterms:W3CDTF">2018-11-19T17:13:00Z</dcterms:created>
  <dcterms:modified xsi:type="dcterms:W3CDTF">2018-11-19T17:28:00Z</dcterms:modified>
</cp:coreProperties>
</file>