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04D" w:rsidRDefault="00FF704D" w:rsidP="00CF447D">
      <w:pPr>
        <w:pStyle w:val="Heading1"/>
      </w:pPr>
      <w:bookmarkStart w:id="0" w:name="_Toc141971494"/>
      <w:r>
        <w:t>Issue 594</w:t>
      </w:r>
      <w:bookmarkEnd w:id="0"/>
      <w:r w:rsidR="00460656">
        <w:t xml:space="preserve"> 55</w:t>
      </w:r>
      <w:r w:rsidR="00460656" w:rsidRPr="00460656">
        <w:rPr>
          <w:vertAlign w:val="superscript"/>
        </w:rPr>
        <w:t>th</w:t>
      </w:r>
      <w:r w:rsidR="00460656">
        <w:t xml:space="preserve"> SIG meeting</w:t>
      </w:r>
    </w:p>
    <w:p w:rsidR="00FF704D" w:rsidRDefault="00FF704D" w:rsidP="00FF704D">
      <w:pPr>
        <w:rPr>
          <w:lang w:bidi="ar-SA"/>
        </w:rPr>
      </w:pPr>
      <w:r>
        <w:rPr>
          <w:lang w:bidi="ar-SA"/>
        </w:rPr>
        <w:t>TA presented HW -a proposal to either deprecate F31 Performance or to redraft the modeling constructs around it –especially its relation to F28 Expression Creation and F1 Work.</w:t>
      </w:r>
    </w:p>
    <w:p w:rsidR="00FF704D" w:rsidRPr="007471B8" w:rsidRDefault="00FF704D" w:rsidP="00FF704D">
      <w:pPr>
        <w:rPr>
          <w:b/>
          <w:lang w:bidi="ar-SA"/>
        </w:rPr>
      </w:pPr>
      <w:r w:rsidRPr="00A817E9">
        <w:rPr>
          <w:b/>
          <w:lang w:bidi="ar-SA"/>
        </w:rPr>
        <w:t xml:space="preserve">Discussion points: </w:t>
      </w:r>
    </w:p>
    <w:p w:rsidR="00FF704D" w:rsidRDefault="00FF704D" w:rsidP="00FF704D">
      <w:pPr>
        <w:pStyle w:val="ListParagraph"/>
        <w:numPr>
          <w:ilvl w:val="0"/>
          <w:numId w:val="1"/>
        </w:numPr>
        <w:rPr>
          <w:lang w:bidi="ar-SA"/>
        </w:rPr>
      </w:pPr>
      <w:r>
        <w:rPr>
          <w:lang w:bidi="ar-SA"/>
        </w:rPr>
        <w:t>What the relation of F31 Performance to F1 Work does, is exclude the explicit mention to such-and-such version of a specific work, because the model can make use of P15 was influenced by to document the exact translation/rendition/version of a given instance of F1 Work on which the performance was based on. The reference could be through an F2 Expression/F3 Manifestation or whatnot. However, R80 performed ensures that the most critical piece of information (the relation to the F1 Work, which typically appears in documentation systems) is in fact documented.</w:t>
      </w:r>
    </w:p>
    <w:p w:rsidR="00FF704D" w:rsidRDefault="00FF704D" w:rsidP="00FF704D">
      <w:pPr>
        <w:pStyle w:val="ListParagraph"/>
        <w:numPr>
          <w:ilvl w:val="0"/>
          <w:numId w:val="1"/>
        </w:numPr>
        <w:rPr>
          <w:lang w:bidi="ar-SA"/>
        </w:rPr>
      </w:pPr>
      <w:r>
        <w:rPr>
          <w:lang w:bidi="ar-SA"/>
        </w:rPr>
        <w:t xml:space="preserve">Best declare R80 performed as a shortcut property, and have the fully developed path explicitly reference the instance of F2 Expression that realizes the F1 Work. </w:t>
      </w:r>
    </w:p>
    <w:p w:rsidR="00FF704D" w:rsidRPr="00A817E9" w:rsidRDefault="00FF704D" w:rsidP="00FF704D">
      <w:pPr>
        <w:pStyle w:val="ListParagraph"/>
        <w:numPr>
          <w:ilvl w:val="0"/>
          <w:numId w:val="1"/>
        </w:numPr>
        <w:rPr>
          <w:lang w:bidi="ar-SA"/>
        </w:rPr>
      </w:pPr>
      <w:r>
        <w:rPr>
          <w:lang w:bidi="ar-SA"/>
        </w:rPr>
        <w:t>CRMbase is missing a documentation activity. We have a designated class (E31 Document) but not an activity leading to its production. Consider the creation of an extension that covers the documentation activity. The ensuing modeling construct would come in handy for the documentation of recording things for archival preservation and not in the sense of the performance arts (contrary to the modeling proposed for LRMoo).</w:t>
      </w:r>
    </w:p>
    <w:p w:rsidR="00460656" w:rsidRDefault="00460656" w:rsidP="00FF704D">
      <w:pPr>
        <w:rPr>
          <w:lang w:bidi="ar-SA"/>
        </w:rPr>
      </w:pPr>
      <w:r w:rsidRPr="00460656">
        <w:rPr>
          <w:b/>
          <w:lang w:bidi="ar-SA"/>
        </w:rPr>
        <w:t>Decisions</w:t>
      </w:r>
      <w:r>
        <w:rPr>
          <w:lang w:bidi="ar-SA"/>
        </w:rPr>
        <w:t xml:space="preserve">: </w:t>
      </w:r>
    </w:p>
    <w:p w:rsidR="00460656" w:rsidRDefault="00460656" w:rsidP="00460656">
      <w:pPr>
        <w:pStyle w:val="ListParagraph"/>
        <w:numPr>
          <w:ilvl w:val="0"/>
          <w:numId w:val="1"/>
        </w:numPr>
        <w:rPr>
          <w:lang w:bidi="ar-SA"/>
        </w:rPr>
      </w:pPr>
      <w:r>
        <w:rPr>
          <w:lang w:bidi="ar-SA"/>
        </w:rPr>
        <w:t>F31 Performance to be retained in LRMoo V0.9.5</w:t>
      </w:r>
    </w:p>
    <w:p w:rsidR="00460656" w:rsidRDefault="00460656" w:rsidP="00460656">
      <w:pPr>
        <w:pStyle w:val="ListParagraph"/>
        <w:numPr>
          <w:ilvl w:val="0"/>
          <w:numId w:val="1"/>
        </w:numPr>
        <w:rPr>
          <w:lang w:bidi="ar-SA"/>
        </w:rPr>
      </w:pPr>
      <w:r w:rsidRPr="00460656">
        <w:rPr>
          <w:lang w:bidi="ar-SA"/>
        </w:rPr>
        <w:t xml:space="preserve">P80 performed (is performed in) [D: F31 Performance, R: F1 Work] </w:t>
      </w:r>
      <w:r>
        <w:rPr>
          <w:lang w:bidi="ar-SA"/>
        </w:rPr>
        <w:t xml:space="preserve">to be introduced </w:t>
      </w:r>
      <w:r>
        <w:rPr>
          <w:lang w:bidi="ar-SA"/>
        </w:rPr>
        <w:t>in LRMoo V0.9.5</w:t>
      </w:r>
      <w:r>
        <w:rPr>
          <w:lang w:bidi="ar-SA"/>
        </w:rPr>
        <w:t xml:space="preserve">, following the </w:t>
      </w:r>
    </w:p>
    <w:p w:rsidR="00CF447D" w:rsidRDefault="00460656" w:rsidP="00CF447D">
      <w:pPr>
        <w:pStyle w:val="ListParagraph"/>
        <w:numPr>
          <w:ilvl w:val="0"/>
          <w:numId w:val="1"/>
        </w:numPr>
        <w:rPr>
          <w:lang w:bidi="ar-SA"/>
        </w:rPr>
      </w:pPr>
      <w:r w:rsidRPr="00460656">
        <w:rPr>
          <w:lang w:bidi="ar-SA"/>
        </w:rPr>
        <w:t>P81 recorded (is recorded in) [D: F28 Expression Creation, R: F31 Performance]</w:t>
      </w:r>
      <w:r>
        <w:rPr>
          <w:lang w:bidi="ar-SA"/>
        </w:rPr>
        <w:t xml:space="preserve"> </w:t>
      </w:r>
      <w:r>
        <w:rPr>
          <w:lang w:bidi="ar-SA"/>
        </w:rPr>
        <w:t>to be introduced in LRMoo V0.9.5</w:t>
      </w:r>
    </w:p>
    <w:p w:rsidR="00CF447D" w:rsidRPr="00460656" w:rsidRDefault="00CF447D" w:rsidP="00CF447D">
      <w:pPr>
        <w:rPr>
          <w:lang w:bidi="ar-SA"/>
        </w:rPr>
      </w:pPr>
      <w:r>
        <w:rPr>
          <w:lang w:bidi="ar-SA"/>
        </w:rPr>
        <w:t>Details</w:t>
      </w:r>
      <w:r>
        <w:rPr>
          <w:lang w:bidi="ar-SA"/>
        </w:rPr>
        <w:t xml:space="preserve"> of the decisions</w:t>
      </w:r>
      <w:r>
        <w:rPr>
          <w:lang w:bidi="ar-SA"/>
        </w:rPr>
        <w:t xml:space="preserve"> </w:t>
      </w:r>
      <w:hyperlink w:anchor="_F31_Performance" w:history="1">
        <w:r w:rsidRPr="00460656">
          <w:rPr>
            <w:rStyle w:val="Hyperlink"/>
            <w:lang w:bidi="ar-SA"/>
          </w:rPr>
          <w:t>below</w:t>
        </w:r>
      </w:hyperlink>
      <w:r>
        <w:rPr>
          <w:lang w:bidi="ar-SA"/>
        </w:rPr>
        <w:t xml:space="preserve">. </w:t>
      </w:r>
    </w:p>
    <w:p w:rsidR="00FF704D" w:rsidRDefault="00FF704D" w:rsidP="00FF704D">
      <w:pPr>
        <w:rPr>
          <w:lang w:bidi="ar-SA"/>
        </w:rPr>
      </w:pPr>
      <w:r w:rsidRPr="00E623B6">
        <w:rPr>
          <w:b/>
          <w:lang w:bidi="ar-SA"/>
        </w:rPr>
        <w:t>HW</w:t>
      </w:r>
      <w:r>
        <w:rPr>
          <w:lang w:bidi="ar-SA"/>
        </w:rPr>
        <w:t>: TA will be circulating the updated versions</w:t>
      </w:r>
      <w:r w:rsidR="00460656">
        <w:rPr>
          <w:lang w:bidi="ar-SA"/>
        </w:rPr>
        <w:t xml:space="preserve"> of the properties (shortcut/long-cut paths)</w:t>
      </w:r>
      <w:r>
        <w:rPr>
          <w:lang w:bidi="ar-SA"/>
        </w:rPr>
        <w:t xml:space="preserve"> through the listserv.</w:t>
      </w:r>
    </w:p>
    <w:p w:rsidR="00CF447D" w:rsidRDefault="00CF447D" w:rsidP="00CF447D">
      <w:pPr>
        <w:pStyle w:val="Heading2"/>
        <w:rPr>
          <w:lang w:bidi="ar-SA"/>
        </w:rPr>
      </w:pPr>
      <w:r>
        <w:rPr>
          <w:lang w:bidi="ar-SA"/>
        </w:rPr>
        <w:t>Class/Properties’ definitions</w:t>
      </w:r>
    </w:p>
    <w:p w:rsidR="00FF704D" w:rsidRDefault="00FF704D" w:rsidP="00CF447D">
      <w:pPr>
        <w:pStyle w:val="Heading3"/>
      </w:pPr>
      <w:bookmarkStart w:id="1" w:name="_F31_Performance"/>
      <w:bookmarkEnd w:id="1"/>
      <w:r>
        <w:t>F31 Performance</w:t>
      </w:r>
    </w:p>
    <w:p w:rsidR="00FF704D" w:rsidRDefault="00FF704D" w:rsidP="00CF447D">
      <w:pPr>
        <w:pStyle w:val="Heading4"/>
        <w:rPr>
          <w:lang w:bidi="ar-SA"/>
        </w:rPr>
      </w:pPr>
      <w:r>
        <w:rPr>
          <w:lang w:bidi="ar-SA"/>
        </w:rPr>
        <w:t>NEW</w:t>
      </w:r>
    </w:p>
    <w:p w:rsidR="00FF704D" w:rsidRPr="00062FE1" w:rsidRDefault="00FF704D" w:rsidP="00FF704D">
      <w:pPr>
        <w:tabs>
          <w:tab w:val="num" w:pos="0"/>
        </w:tabs>
        <w:rPr>
          <w:rFonts w:ascii="Arial" w:hAnsi="Arial" w:cs="Arial"/>
          <w:b/>
          <w:bCs/>
          <w:szCs w:val="20"/>
          <w:lang w:val="en-GB" w:bidi="ar-SA"/>
        </w:rPr>
      </w:pPr>
      <w:r w:rsidRPr="00062FE1">
        <w:rPr>
          <w:rFonts w:ascii="Arial" w:hAnsi="Arial" w:cs="Arial"/>
          <w:b/>
          <w:bCs/>
          <w:szCs w:val="20"/>
          <w:lang w:val="en-GB" w:bidi="ar-SA"/>
        </w:rPr>
        <w:t xml:space="preserve">F31 Performance </w:t>
      </w:r>
    </w:p>
    <w:p w:rsidR="00FF704D" w:rsidRPr="00062FE1" w:rsidRDefault="00FF704D" w:rsidP="00FF704D">
      <w:pPr>
        <w:rPr>
          <w:rFonts w:ascii="Times New Roman" w:hAnsi="Times New Roman" w:cs="Times New Roman"/>
          <w:sz w:val="20"/>
          <w:szCs w:val="20"/>
          <w:lang w:val="en-GB" w:bidi="ar-SA"/>
        </w:rPr>
      </w:pPr>
      <w:r w:rsidRPr="00062FE1">
        <w:rPr>
          <w:rFonts w:ascii="Times New Roman" w:hAnsi="Times New Roman" w:cs="Times New Roman"/>
          <w:sz w:val="20"/>
          <w:szCs w:val="20"/>
          <w:lang w:val="en-GB" w:bidi="ar-SA"/>
        </w:rPr>
        <w:t>Subclass of:</w:t>
      </w:r>
      <w:r w:rsidRPr="00062FE1">
        <w:rPr>
          <w:rFonts w:ascii="Times New Roman" w:hAnsi="Times New Roman" w:cs="Times New Roman"/>
          <w:sz w:val="20"/>
          <w:szCs w:val="20"/>
          <w:lang w:val="en-GB" w:bidi="ar-SA"/>
        </w:rPr>
        <w:tab/>
        <w:t>E7 Activity</w:t>
      </w:r>
    </w:p>
    <w:p w:rsidR="00FF704D" w:rsidRDefault="00FF704D" w:rsidP="00FF704D">
      <w:pPr>
        <w:ind w:left="1440" w:hanging="1440"/>
        <w:rPr>
          <w:rFonts w:ascii="Times New Roman" w:hAnsi="Times New Roman" w:cs="Times New Roman"/>
          <w:sz w:val="20"/>
          <w:szCs w:val="20"/>
          <w:lang w:val="en-GB" w:bidi="ar-SA"/>
        </w:rPr>
      </w:pPr>
      <w:r w:rsidRPr="00062FE1">
        <w:rPr>
          <w:rFonts w:ascii="Times New Roman" w:hAnsi="Times New Roman" w:cs="Times New Roman"/>
          <w:sz w:val="20"/>
          <w:szCs w:val="20"/>
          <w:lang w:val="en-GB" w:bidi="ar-SA"/>
        </w:rPr>
        <w:t>Scope note:</w:t>
      </w:r>
      <w:r w:rsidRPr="00062FE1">
        <w:rPr>
          <w:rFonts w:ascii="Times New Roman" w:hAnsi="Times New Roman" w:cs="Times New Roman"/>
          <w:sz w:val="20"/>
          <w:szCs w:val="20"/>
          <w:lang w:val="en-GB" w:bidi="ar-SA"/>
        </w:rPr>
        <w:tab/>
      </w:r>
      <w:r>
        <w:rPr>
          <w:rFonts w:ascii="Times New Roman" w:hAnsi="Times New Roman" w:cs="Times New Roman"/>
          <w:sz w:val="20"/>
          <w:szCs w:val="20"/>
          <w:lang w:val="en-GB" w:bidi="ar-SA"/>
        </w:rPr>
        <w:t>This class comprises activities where an instance of F1 Work is presented or communicated directly or indirectly to an audience, such as a theatrical play, a musical work, or a choreographic work.</w:t>
      </w:r>
    </w:p>
    <w:p w:rsidR="00FF704D" w:rsidRDefault="00FF704D" w:rsidP="00FF704D">
      <w:pPr>
        <w:ind w:left="1440"/>
        <w:rPr>
          <w:rFonts w:ascii="Times New Roman" w:hAnsi="Times New Roman" w:cs="Times New Roman"/>
          <w:sz w:val="20"/>
          <w:szCs w:val="20"/>
          <w:lang w:val="en-GB" w:bidi="ar-SA"/>
        </w:rPr>
      </w:pPr>
      <w:r>
        <w:rPr>
          <w:rFonts w:ascii="Times New Roman" w:hAnsi="Times New Roman" w:cs="Times New Roman"/>
          <w:sz w:val="20"/>
          <w:szCs w:val="20"/>
          <w:lang w:val="en-GB" w:bidi="ar-SA"/>
        </w:rPr>
        <w:t xml:space="preserve">Performances can be identified at various levels of granularity, but an instance of F31 Performance is always associated with a single identified instance of F1 Work. An instance of F31 Performance may consist of other instances of F31 Performance as parts, such as piano concerto that has </w:t>
      </w:r>
      <w:r>
        <w:rPr>
          <w:rFonts w:ascii="Times New Roman" w:hAnsi="Times New Roman" w:cs="Times New Roman"/>
          <w:sz w:val="20"/>
          <w:szCs w:val="20"/>
          <w:lang w:val="en-GB" w:bidi="ar-SA"/>
        </w:rPr>
        <w:lastRenderedPageBreak/>
        <w:t xml:space="preserve">multiple movements. In addition, a complete run of equivalent performances of the same work can also be seen as an instance of F31 Performance, with the individual performances as parts. </w:t>
      </w:r>
    </w:p>
    <w:p w:rsidR="00FF704D" w:rsidRDefault="00FF704D" w:rsidP="00FF704D">
      <w:pPr>
        <w:ind w:left="1440"/>
        <w:rPr>
          <w:rFonts w:ascii="Times New Roman" w:hAnsi="Times New Roman" w:cs="Times New Roman"/>
          <w:sz w:val="20"/>
          <w:szCs w:val="20"/>
          <w:lang w:val="en-GB" w:bidi="ar-SA"/>
        </w:rPr>
      </w:pPr>
      <w:r>
        <w:rPr>
          <w:rFonts w:ascii="Times New Roman" w:hAnsi="Times New Roman" w:cs="Times New Roman"/>
          <w:sz w:val="20"/>
          <w:szCs w:val="20"/>
          <w:lang w:val="en-GB" w:bidi="ar-SA"/>
        </w:rPr>
        <w:t xml:space="preserve">Activities that include performing multiple individual works, e.g. that are put together as a program for a show or concert, but where the activity as a whole is not associated with an instance of F1 Work, should be represented as instances of E7 Activity consisting of individual F31 Performances as parts (the property </w:t>
      </w:r>
      <w:r w:rsidRPr="00A64317">
        <w:rPr>
          <w:rFonts w:ascii="Times New Roman" w:hAnsi="Times New Roman" w:cs="Times New Roman"/>
          <w:i/>
          <w:sz w:val="20"/>
          <w:szCs w:val="20"/>
          <w:lang w:val="en-GB" w:bidi="ar-SA"/>
        </w:rPr>
        <w:t>P9 consists of</w:t>
      </w:r>
      <w:r>
        <w:rPr>
          <w:rFonts w:ascii="Times New Roman" w:hAnsi="Times New Roman" w:cs="Times New Roman"/>
          <w:i/>
          <w:sz w:val="20"/>
          <w:szCs w:val="20"/>
          <w:lang w:val="en-GB" w:bidi="ar-SA"/>
        </w:rPr>
        <w:t xml:space="preserve"> (forms part of)</w:t>
      </w:r>
      <w:r>
        <w:rPr>
          <w:rFonts w:ascii="Times New Roman" w:hAnsi="Times New Roman" w:cs="Times New Roman"/>
          <w:sz w:val="20"/>
          <w:szCs w:val="20"/>
          <w:lang w:val="en-GB" w:bidi="ar-SA"/>
        </w:rPr>
        <w:t xml:space="preserve"> expresses the relationship).</w:t>
      </w:r>
    </w:p>
    <w:p w:rsidR="00FF704D" w:rsidRPr="002615DF" w:rsidRDefault="00FF704D" w:rsidP="00FF704D">
      <w:pPr>
        <w:ind w:left="1440"/>
        <w:rPr>
          <w:rFonts w:ascii="Times New Roman" w:hAnsi="Times New Roman" w:cs="Times New Roman"/>
          <w:sz w:val="20"/>
          <w:szCs w:val="20"/>
          <w:lang w:val="en-GB" w:bidi="ar-SA"/>
        </w:rPr>
      </w:pPr>
      <w:r>
        <w:rPr>
          <w:rFonts w:ascii="Times New Roman" w:hAnsi="Times New Roman" w:cs="Times New Roman"/>
          <w:sz w:val="20"/>
          <w:szCs w:val="20"/>
          <w:lang w:val="en-GB" w:bidi="ar-SA"/>
        </w:rPr>
        <w:t xml:space="preserve">Instances of F31 Performance may be created according to specific staging directions, based on specific known instances of F2 Expression (such as translations), or be influenced by or include elements that relate to different works than the single work the performance is dominated by. This can be documented using the CRM property </w:t>
      </w:r>
      <w:r w:rsidRPr="00A64317">
        <w:rPr>
          <w:rFonts w:ascii="Times New Roman" w:hAnsi="Times New Roman" w:cs="Times New Roman"/>
          <w:i/>
          <w:sz w:val="20"/>
          <w:szCs w:val="20"/>
          <w:lang w:val="en-GB" w:bidi="ar-SA"/>
        </w:rPr>
        <w:t>P16 used specific object (was used for)</w:t>
      </w:r>
      <w:r>
        <w:rPr>
          <w:rFonts w:ascii="Times New Roman" w:hAnsi="Times New Roman" w:cs="Times New Roman"/>
          <w:sz w:val="20"/>
          <w:szCs w:val="20"/>
          <w:lang w:val="en-GB" w:bidi="ar-SA"/>
        </w:rPr>
        <w:t xml:space="preserve"> or </w:t>
      </w:r>
      <w:r w:rsidRPr="00A64317">
        <w:rPr>
          <w:rFonts w:ascii="Times New Roman" w:hAnsi="Times New Roman" w:cs="Times New Roman"/>
          <w:i/>
          <w:sz w:val="20"/>
          <w:szCs w:val="20"/>
          <w:lang w:val="en-GB" w:bidi="ar-SA"/>
        </w:rPr>
        <w:t>P15 was influenced by (influenced)</w:t>
      </w:r>
      <w:r>
        <w:rPr>
          <w:rFonts w:ascii="Times New Roman" w:hAnsi="Times New Roman" w:cs="Times New Roman"/>
          <w:sz w:val="20"/>
          <w:szCs w:val="20"/>
          <w:lang w:val="en-GB" w:bidi="ar-SA"/>
        </w:rPr>
        <w:t xml:space="preserve">. </w:t>
      </w:r>
    </w:p>
    <w:p w:rsidR="00FF704D" w:rsidRPr="00062FE1" w:rsidRDefault="00FF704D" w:rsidP="00FF704D">
      <w:pPr>
        <w:rPr>
          <w:rFonts w:ascii="Times New Roman" w:hAnsi="Times New Roman" w:cs="Times New Roman"/>
          <w:sz w:val="20"/>
          <w:szCs w:val="20"/>
          <w:lang w:val="en-GB" w:bidi="ar-SA"/>
        </w:rPr>
      </w:pPr>
      <w:r w:rsidRPr="00062FE1">
        <w:rPr>
          <w:rFonts w:ascii="Times New Roman" w:hAnsi="Times New Roman" w:cs="Times New Roman"/>
          <w:sz w:val="20"/>
          <w:szCs w:val="20"/>
          <w:lang w:val="en-GB" w:bidi="ar-SA"/>
        </w:rPr>
        <w:t>Examples:</w:t>
      </w:r>
    </w:p>
    <w:p w:rsidR="00FF704D" w:rsidRPr="00062FE1" w:rsidRDefault="00FF704D" w:rsidP="00FF704D">
      <w:pPr>
        <w:numPr>
          <w:ilvl w:val="0"/>
          <w:numId w:val="2"/>
        </w:numPr>
        <w:rPr>
          <w:rFonts w:ascii="Times New Roman" w:hAnsi="Times New Roman" w:cs="Times New Roman"/>
          <w:sz w:val="20"/>
          <w:szCs w:val="20"/>
          <w:lang w:val="en-GB" w:bidi="ar-SA"/>
        </w:rPr>
      </w:pPr>
      <w:r>
        <w:rPr>
          <w:rFonts w:ascii="Times New Roman" w:hAnsi="Times New Roman" w:cs="Times New Roman"/>
          <w:sz w:val="20"/>
          <w:szCs w:val="20"/>
          <w:lang w:val="en-GB" w:bidi="ar-SA"/>
        </w:rPr>
        <w:t xml:space="preserve">The performance of a </w:t>
      </w:r>
      <w:r w:rsidRPr="00062FE1">
        <w:rPr>
          <w:rFonts w:ascii="Times New Roman" w:hAnsi="Times New Roman" w:cs="Times New Roman"/>
          <w:sz w:val="20"/>
          <w:szCs w:val="20"/>
          <w:lang w:val="en-GB" w:bidi="ar-SA"/>
        </w:rPr>
        <w:t>Yiddish translation of the textual work entitled ‘King Lear’</w:t>
      </w:r>
      <w:r w:rsidRPr="00062FE1">
        <w:rPr>
          <w:rFonts w:ascii="Times New Roman" w:hAnsi="Times New Roman" w:cs="Times New Roman"/>
          <w:i/>
          <w:sz w:val="20"/>
          <w:szCs w:val="20"/>
          <w:lang w:val="en-GB" w:bidi="ar-SA"/>
        </w:rPr>
        <w:t>,</w:t>
      </w:r>
      <w:r w:rsidRPr="00062FE1">
        <w:rPr>
          <w:rFonts w:ascii="Times New Roman" w:hAnsi="Times New Roman" w:cs="Times New Roman"/>
          <w:sz w:val="20"/>
          <w:szCs w:val="20"/>
          <w:lang w:val="en-GB" w:bidi="ar-SA"/>
        </w:rPr>
        <w:t xml:space="preserve"> as directed by Sergei </w:t>
      </w:r>
      <w:proofErr w:type="spellStart"/>
      <w:r w:rsidRPr="00062FE1">
        <w:rPr>
          <w:rFonts w:ascii="Times New Roman" w:hAnsi="Times New Roman" w:cs="Times New Roman"/>
          <w:sz w:val="20"/>
          <w:szCs w:val="20"/>
          <w:lang w:val="en-GB" w:bidi="ar-SA"/>
        </w:rPr>
        <w:t>Radlov</w:t>
      </w:r>
      <w:proofErr w:type="spellEnd"/>
      <w:r w:rsidRPr="00062FE1">
        <w:rPr>
          <w:rFonts w:ascii="Times New Roman" w:hAnsi="Times New Roman" w:cs="Times New Roman"/>
          <w:sz w:val="20"/>
          <w:szCs w:val="20"/>
          <w:lang w:val="en-GB" w:bidi="ar-SA"/>
        </w:rPr>
        <w:t>, in Moscow, at the Moscow State Jewish Theatre, on February 10, 1935</w:t>
      </w:r>
      <w:r>
        <w:rPr>
          <w:rFonts w:ascii="Times New Roman" w:hAnsi="Times New Roman" w:cs="Times New Roman"/>
          <w:sz w:val="20"/>
          <w:szCs w:val="20"/>
          <w:lang w:val="en-GB" w:bidi="ar-SA"/>
        </w:rPr>
        <w:t>.</w:t>
      </w:r>
    </w:p>
    <w:p w:rsidR="00FF704D" w:rsidRPr="00062FE1" w:rsidRDefault="00FF704D" w:rsidP="00FF704D">
      <w:pPr>
        <w:numPr>
          <w:ilvl w:val="0"/>
          <w:numId w:val="2"/>
        </w:numPr>
        <w:rPr>
          <w:rFonts w:ascii="Times New Roman" w:hAnsi="Times New Roman" w:cs="Times New Roman"/>
          <w:sz w:val="20"/>
          <w:szCs w:val="20"/>
          <w:lang w:val="en-GB" w:bidi="ar-SA"/>
        </w:rPr>
      </w:pPr>
      <w:r>
        <w:rPr>
          <w:rFonts w:ascii="Times New Roman" w:hAnsi="Times New Roman" w:cs="Times New Roman"/>
          <w:sz w:val="20"/>
          <w:szCs w:val="20"/>
          <w:lang w:val="en-GB" w:bidi="ar-SA"/>
        </w:rPr>
        <w:t>The performance of</w:t>
      </w:r>
      <w:r w:rsidRPr="00062FE1">
        <w:rPr>
          <w:rFonts w:ascii="Times New Roman" w:hAnsi="Times New Roman" w:cs="Times New Roman"/>
          <w:sz w:val="20"/>
          <w:szCs w:val="20"/>
          <w:lang w:val="en-GB" w:bidi="ar-SA"/>
        </w:rPr>
        <w:t xml:space="preserve"> the ballet entitled ‘Rite of spring’</w:t>
      </w:r>
      <w:r w:rsidRPr="00062FE1">
        <w:rPr>
          <w:rFonts w:ascii="Times New Roman" w:hAnsi="Times New Roman" w:cs="Times New Roman"/>
          <w:i/>
          <w:sz w:val="20"/>
          <w:szCs w:val="20"/>
          <w:lang w:val="en-GB" w:bidi="ar-SA"/>
        </w:rPr>
        <w:t>,</w:t>
      </w:r>
      <w:r w:rsidRPr="00062FE1">
        <w:rPr>
          <w:rFonts w:ascii="Times New Roman" w:hAnsi="Times New Roman" w:cs="Times New Roman"/>
          <w:sz w:val="20"/>
          <w:szCs w:val="20"/>
          <w:lang w:val="en-GB" w:bidi="ar-SA"/>
        </w:rPr>
        <w:t xml:space="preserve"> as choreographed by Pina Bausch, in Avignon, at the Popes’ Palace, on July 7, 1995</w:t>
      </w:r>
      <w:r>
        <w:rPr>
          <w:rFonts w:ascii="Times New Roman" w:hAnsi="Times New Roman" w:cs="Times New Roman"/>
          <w:sz w:val="20"/>
          <w:szCs w:val="20"/>
          <w:lang w:val="en-GB" w:bidi="ar-SA"/>
        </w:rPr>
        <w:t>.</w:t>
      </w:r>
    </w:p>
    <w:p w:rsidR="00FF704D" w:rsidRDefault="00FF704D" w:rsidP="00FF704D">
      <w:pPr>
        <w:numPr>
          <w:ilvl w:val="0"/>
          <w:numId w:val="2"/>
        </w:numPr>
        <w:rPr>
          <w:rFonts w:ascii="Times New Roman" w:hAnsi="Times New Roman" w:cs="Times New Roman"/>
          <w:sz w:val="20"/>
          <w:szCs w:val="20"/>
          <w:lang w:val="en-GB" w:bidi="ar-SA"/>
        </w:rPr>
      </w:pPr>
      <w:r>
        <w:rPr>
          <w:rFonts w:ascii="Times New Roman" w:hAnsi="Times New Roman" w:cs="Times New Roman"/>
          <w:sz w:val="20"/>
          <w:szCs w:val="20"/>
          <w:lang w:val="en-GB" w:bidi="ar-SA"/>
        </w:rPr>
        <w:t xml:space="preserve">The performance of </w:t>
      </w:r>
      <w:r w:rsidRPr="00062FE1">
        <w:rPr>
          <w:rFonts w:ascii="Times New Roman" w:hAnsi="Times New Roman" w:cs="Times New Roman"/>
          <w:sz w:val="20"/>
          <w:szCs w:val="20"/>
          <w:lang w:val="en-GB" w:bidi="ar-SA"/>
        </w:rPr>
        <w:t>the operatic work entitled ‘Dido and Aeneas’, as directed by Edward Gordon Craig and conducted by Martin Shaw, in London, Hampstead Conservatoire, on May 17, 18, and 19, 1900</w:t>
      </w:r>
      <w:r>
        <w:rPr>
          <w:rFonts w:ascii="Times New Roman" w:hAnsi="Times New Roman" w:cs="Times New Roman"/>
          <w:sz w:val="20"/>
          <w:szCs w:val="20"/>
          <w:lang w:val="en-GB" w:bidi="ar-SA"/>
        </w:rPr>
        <w:t>.</w:t>
      </w:r>
    </w:p>
    <w:p w:rsidR="00FF704D" w:rsidRPr="00062FE1" w:rsidRDefault="00FF704D" w:rsidP="00FF704D">
      <w:pPr>
        <w:numPr>
          <w:ilvl w:val="0"/>
          <w:numId w:val="2"/>
        </w:numPr>
        <w:rPr>
          <w:rFonts w:ascii="Times New Roman" w:hAnsi="Times New Roman" w:cs="Times New Roman"/>
          <w:sz w:val="20"/>
          <w:szCs w:val="20"/>
          <w:lang w:val="en-GB" w:bidi="ar-SA"/>
        </w:rPr>
      </w:pPr>
      <w:r>
        <w:rPr>
          <w:rFonts w:ascii="Times New Roman" w:hAnsi="Times New Roman" w:cs="Times New Roman"/>
          <w:sz w:val="20"/>
          <w:szCs w:val="20"/>
          <w:lang w:val="en-GB" w:bidi="ar-SA"/>
        </w:rPr>
        <w:t xml:space="preserve">The performance of Verdi’s La Traviata at the Salzburg Festival in 2005, that was staged by Willi Decker and directed by Brian Large featuring Anna </w:t>
      </w:r>
      <w:proofErr w:type="spellStart"/>
      <w:r>
        <w:rPr>
          <w:rFonts w:ascii="Times New Roman" w:hAnsi="Times New Roman" w:cs="Times New Roman"/>
          <w:sz w:val="20"/>
          <w:szCs w:val="20"/>
          <w:lang w:val="en-GB" w:bidi="ar-SA"/>
        </w:rPr>
        <w:t>Netrebko</w:t>
      </w:r>
      <w:proofErr w:type="spellEnd"/>
      <w:r>
        <w:rPr>
          <w:rFonts w:ascii="Times New Roman" w:hAnsi="Times New Roman" w:cs="Times New Roman"/>
          <w:sz w:val="20"/>
          <w:szCs w:val="20"/>
          <w:lang w:val="en-GB" w:bidi="ar-SA"/>
        </w:rPr>
        <w:t xml:space="preserve"> and Rolando </w:t>
      </w:r>
      <w:proofErr w:type="spellStart"/>
      <w:r>
        <w:rPr>
          <w:rFonts w:ascii="Times New Roman" w:hAnsi="Times New Roman" w:cs="Times New Roman"/>
          <w:sz w:val="20"/>
          <w:szCs w:val="20"/>
          <w:lang w:val="en-GB" w:bidi="ar-SA"/>
        </w:rPr>
        <w:t>Villaz</w:t>
      </w:r>
      <w:r>
        <w:rPr>
          <w:rFonts w:ascii="Times New Roman" w:hAnsi="Times New Roman" w:cs="Times New Roman"/>
          <w:sz w:val="20"/>
          <w:szCs w:val="20"/>
          <w:lang w:bidi="ar-SA"/>
        </w:rPr>
        <w:t>ón</w:t>
      </w:r>
      <w:proofErr w:type="spellEnd"/>
      <w:r>
        <w:rPr>
          <w:rFonts w:ascii="Times New Roman" w:hAnsi="Times New Roman" w:cs="Times New Roman"/>
          <w:sz w:val="20"/>
          <w:szCs w:val="20"/>
          <w:lang w:bidi="ar-SA"/>
        </w:rPr>
        <w:t xml:space="preserve">. </w:t>
      </w:r>
    </w:p>
    <w:p w:rsidR="00FF704D" w:rsidRPr="00062FE1" w:rsidRDefault="00FF704D" w:rsidP="00FF704D">
      <w:pPr>
        <w:rPr>
          <w:rFonts w:ascii="Times New Roman" w:hAnsi="Times New Roman" w:cs="Times New Roman"/>
          <w:sz w:val="20"/>
          <w:szCs w:val="20"/>
          <w:lang w:val="en-GB" w:bidi="ar-SA"/>
        </w:rPr>
      </w:pPr>
    </w:p>
    <w:p w:rsidR="00FF704D" w:rsidRPr="00062FE1" w:rsidRDefault="00FF704D" w:rsidP="00FF704D">
      <w:pPr>
        <w:rPr>
          <w:rFonts w:ascii="Times New Roman" w:hAnsi="Times New Roman" w:cs="Times New Roman"/>
          <w:sz w:val="20"/>
          <w:szCs w:val="20"/>
          <w:lang w:bidi="ar-SA"/>
        </w:rPr>
      </w:pPr>
      <w:r w:rsidRPr="00062FE1">
        <w:rPr>
          <w:rFonts w:ascii="Times New Roman" w:hAnsi="Times New Roman" w:cs="Times New Roman"/>
          <w:sz w:val="20"/>
          <w:szCs w:val="20"/>
          <w:lang w:val="en-GB" w:bidi="ar-SA"/>
        </w:rPr>
        <w:t>Properties</w:t>
      </w:r>
      <w:r w:rsidRPr="00062FE1">
        <w:rPr>
          <w:rFonts w:ascii="Times New Roman" w:hAnsi="Times New Roman" w:cs="Times New Roman"/>
          <w:b/>
          <w:sz w:val="20"/>
          <w:szCs w:val="20"/>
          <w:lang w:val="en-GB" w:bidi="ar-SA"/>
        </w:rPr>
        <w:t>:</w:t>
      </w:r>
      <w:r w:rsidRPr="00062FE1">
        <w:rPr>
          <w:rFonts w:ascii="Times New Roman" w:hAnsi="Times New Roman" w:cs="Times New Roman"/>
          <w:b/>
          <w:sz w:val="20"/>
          <w:szCs w:val="20"/>
          <w:lang w:val="en-GB" w:bidi="ar-SA"/>
        </w:rPr>
        <w:tab/>
      </w:r>
      <w:r>
        <w:rPr>
          <w:rFonts w:ascii="Times New Roman" w:hAnsi="Times New Roman" w:cs="Times New Roman"/>
          <w:sz w:val="20"/>
          <w:szCs w:val="20"/>
          <w:lang w:val="en-GB" w:bidi="ar-SA"/>
        </w:rPr>
        <w:t xml:space="preserve">R80 performed (is performed in): F1 Work. </w:t>
      </w:r>
    </w:p>
    <w:p w:rsidR="00FF704D" w:rsidRDefault="00FF704D" w:rsidP="00CF447D">
      <w:pPr>
        <w:pStyle w:val="Heading4"/>
        <w:rPr>
          <w:lang w:bidi="ar-SA"/>
        </w:rPr>
      </w:pPr>
      <w:r>
        <w:rPr>
          <w:lang w:bidi="ar-SA"/>
        </w:rPr>
        <w:t>OLD</w:t>
      </w:r>
    </w:p>
    <w:p w:rsidR="00FF704D" w:rsidRPr="00062FE1" w:rsidRDefault="00FF704D" w:rsidP="00FF704D">
      <w:pPr>
        <w:tabs>
          <w:tab w:val="num" w:pos="0"/>
        </w:tabs>
        <w:rPr>
          <w:rFonts w:ascii="Arial" w:hAnsi="Arial" w:cs="Arial"/>
          <w:b/>
          <w:bCs/>
          <w:szCs w:val="20"/>
          <w:lang w:val="en-GB" w:bidi="ar-SA"/>
        </w:rPr>
      </w:pPr>
      <w:r w:rsidRPr="00062FE1">
        <w:rPr>
          <w:rFonts w:ascii="Arial" w:hAnsi="Arial" w:cs="Arial"/>
          <w:b/>
          <w:bCs/>
          <w:szCs w:val="20"/>
          <w:lang w:val="en-GB" w:bidi="ar-SA"/>
        </w:rPr>
        <w:t xml:space="preserve">F31 Performance </w:t>
      </w:r>
    </w:p>
    <w:p w:rsidR="00FF704D" w:rsidRPr="00062FE1" w:rsidRDefault="00FF704D" w:rsidP="00FF704D">
      <w:pPr>
        <w:rPr>
          <w:rFonts w:ascii="Times New Roman" w:hAnsi="Times New Roman" w:cs="Times New Roman"/>
          <w:sz w:val="20"/>
          <w:szCs w:val="20"/>
          <w:lang w:val="en-GB" w:bidi="ar-SA"/>
        </w:rPr>
      </w:pPr>
      <w:r w:rsidRPr="00062FE1">
        <w:rPr>
          <w:rFonts w:ascii="Times New Roman" w:hAnsi="Times New Roman" w:cs="Times New Roman"/>
          <w:sz w:val="20"/>
          <w:szCs w:val="20"/>
          <w:lang w:val="en-GB" w:bidi="ar-SA"/>
        </w:rPr>
        <w:t>Subclass of:</w:t>
      </w:r>
      <w:r w:rsidRPr="00062FE1">
        <w:rPr>
          <w:rFonts w:ascii="Times New Roman" w:hAnsi="Times New Roman" w:cs="Times New Roman"/>
          <w:sz w:val="20"/>
          <w:szCs w:val="20"/>
          <w:lang w:val="en-GB" w:bidi="ar-SA"/>
        </w:rPr>
        <w:tab/>
        <w:t>E7 Activity</w:t>
      </w:r>
    </w:p>
    <w:p w:rsidR="00FF704D" w:rsidRPr="00062FE1" w:rsidRDefault="00FF704D" w:rsidP="00FF704D">
      <w:pPr>
        <w:ind w:left="1440" w:hanging="1440"/>
        <w:rPr>
          <w:rFonts w:ascii="Times New Roman" w:hAnsi="Times New Roman" w:cs="Times New Roman"/>
          <w:sz w:val="20"/>
          <w:szCs w:val="20"/>
          <w:lang w:val="en-GB" w:bidi="ar-SA"/>
        </w:rPr>
      </w:pPr>
      <w:r w:rsidRPr="00062FE1">
        <w:rPr>
          <w:rFonts w:ascii="Times New Roman" w:hAnsi="Times New Roman" w:cs="Times New Roman"/>
          <w:sz w:val="20"/>
          <w:szCs w:val="20"/>
          <w:lang w:val="en-GB" w:bidi="ar-SA"/>
        </w:rPr>
        <w:t>Scope note:</w:t>
      </w:r>
      <w:r w:rsidRPr="00062FE1">
        <w:rPr>
          <w:rFonts w:ascii="Times New Roman" w:hAnsi="Times New Roman" w:cs="Times New Roman"/>
          <w:sz w:val="20"/>
          <w:szCs w:val="20"/>
          <w:lang w:val="en-GB" w:bidi="ar-SA"/>
        </w:rPr>
        <w:tab/>
        <w:t>This class comprises activities that follow the directions of a plan for any kind of performance, such as a theatrical play, an expression of a choreographic work or a musical work; i.e., they are intended to communicate directly or indirectly to an audience.</w:t>
      </w:r>
    </w:p>
    <w:p w:rsidR="00FF704D" w:rsidRPr="00062FE1" w:rsidRDefault="00FF704D" w:rsidP="00FF704D">
      <w:pPr>
        <w:ind w:left="1440"/>
        <w:rPr>
          <w:rFonts w:ascii="Times New Roman" w:hAnsi="Times New Roman" w:cs="Times New Roman"/>
          <w:sz w:val="20"/>
          <w:szCs w:val="20"/>
          <w:lang w:val="en-GB" w:bidi="ar-SA"/>
        </w:rPr>
      </w:pPr>
      <w:r w:rsidRPr="00062FE1">
        <w:rPr>
          <w:rFonts w:ascii="Times New Roman" w:hAnsi="Times New Roman" w:cs="Times New Roman"/>
          <w:sz w:val="20"/>
          <w:szCs w:val="20"/>
          <w:lang w:val="en-GB" w:bidi="ar-SA"/>
        </w:rPr>
        <w:t>Such activities can be identified at various levels of granularity, and can be contiguous or not. Any individual performance (with or without intermissions) is a single instance of F31 Performance. In addition, a complete run of performances can also be seen as an instance of F31 Performance, with individual performances as parts. A complete run of performances may comprise an original run plus any of its extensions and tours.</w:t>
      </w:r>
    </w:p>
    <w:p w:rsidR="00FF704D" w:rsidRPr="00062FE1" w:rsidRDefault="00FF704D" w:rsidP="00FF704D">
      <w:pPr>
        <w:ind w:left="1440"/>
        <w:rPr>
          <w:rFonts w:ascii="Times New Roman" w:hAnsi="Times New Roman" w:cs="Times New Roman"/>
          <w:sz w:val="20"/>
          <w:szCs w:val="20"/>
          <w:lang w:val="en-GB" w:bidi="ar-SA"/>
        </w:rPr>
      </w:pPr>
      <w:r w:rsidRPr="00062FE1">
        <w:rPr>
          <w:rFonts w:ascii="Times New Roman" w:hAnsi="Times New Roman" w:cs="Times New Roman"/>
          <w:sz w:val="20"/>
          <w:szCs w:val="20"/>
          <w:lang w:val="en-GB" w:bidi="ar-SA"/>
        </w:rPr>
        <w:t>Note that a performance plan may be more or less elaborate, and may even foresee just improvisation.</w:t>
      </w:r>
    </w:p>
    <w:p w:rsidR="00FF704D" w:rsidRPr="00062FE1" w:rsidRDefault="00FF704D" w:rsidP="00FF704D">
      <w:pPr>
        <w:rPr>
          <w:rFonts w:ascii="Times New Roman" w:hAnsi="Times New Roman" w:cs="Times New Roman"/>
          <w:sz w:val="20"/>
          <w:szCs w:val="20"/>
          <w:lang w:val="en-GB" w:bidi="ar-SA"/>
        </w:rPr>
      </w:pPr>
      <w:r w:rsidRPr="00062FE1">
        <w:rPr>
          <w:rFonts w:ascii="Times New Roman" w:hAnsi="Times New Roman" w:cs="Times New Roman"/>
          <w:sz w:val="20"/>
          <w:szCs w:val="20"/>
          <w:lang w:val="en-GB" w:bidi="ar-SA"/>
        </w:rPr>
        <w:t>Examples:</w:t>
      </w:r>
    </w:p>
    <w:p w:rsidR="00FF704D" w:rsidRPr="00062FE1" w:rsidRDefault="00FF704D" w:rsidP="00FF704D">
      <w:pPr>
        <w:numPr>
          <w:ilvl w:val="0"/>
          <w:numId w:val="2"/>
        </w:numPr>
        <w:rPr>
          <w:rFonts w:ascii="Times New Roman" w:hAnsi="Times New Roman" w:cs="Times New Roman"/>
          <w:sz w:val="20"/>
          <w:szCs w:val="20"/>
          <w:lang w:val="en-GB" w:bidi="ar-SA"/>
        </w:rPr>
      </w:pPr>
      <w:r w:rsidRPr="00062FE1">
        <w:rPr>
          <w:rFonts w:ascii="Times New Roman" w:hAnsi="Times New Roman" w:cs="Times New Roman"/>
          <w:sz w:val="20"/>
          <w:szCs w:val="20"/>
          <w:lang w:val="en-GB" w:bidi="ar-SA"/>
        </w:rPr>
        <w:t>performing the first performance of a Yiddish translation of the textual work entitled ‘King Lear’</w:t>
      </w:r>
      <w:r w:rsidRPr="00062FE1">
        <w:rPr>
          <w:rFonts w:ascii="Times New Roman" w:hAnsi="Times New Roman" w:cs="Times New Roman"/>
          <w:i/>
          <w:sz w:val="20"/>
          <w:szCs w:val="20"/>
          <w:lang w:val="en-GB" w:bidi="ar-SA"/>
        </w:rPr>
        <w:t>,</w:t>
      </w:r>
      <w:r w:rsidRPr="00062FE1">
        <w:rPr>
          <w:rFonts w:ascii="Times New Roman" w:hAnsi="Times New Roman" w:cs="Times New Roman"/>
          <w:sz w:val="20"/>
          <w:szCs w:val="20"/>
          <w:lang w:val="en-GB" w:bidi="ar-SA"/>
        </w:rPr>
        <w:t xml:space="preserve"> as directed by Sergei </w:t>
      </w:r>
      <w:proofErr w:type="spellStart"/>
      <w:r w:rsidRPr="00062FE1">
        <w:rPr>
          <w:rFonts w:ascii="Times New Roman" w:hAnsi="Times New Roman" w:cs="Times New Roman"/>
          <w:sz w:val="20"/>
          <w:szCs w:val="20"/>
          <w:lang w:val="en-GB" w:bidi="ar-SA"/>
        </w:rPr>
        <w:t>Radlov</w:t>
      </w:r>
      <w:proofErr w:type="spellEnd"/>
      <w:r w:rsidRPr="00062FE1">
        <w:rPr>
          <w:rFonts w:ascii="Times New Roman" w:hAnsi="Times New Roman" w:cs="Times New Roman"/>
          <w:sz w:val="20"/>
          <w:szCs w:val="20"/>
          <w:lang w:val="en-GB" w:bidi="ar-SA"/>
        </w:rPr>
        <w:t>, in Moscow, at the Moscow State Jewish Theatre, on February 10, 1935 [individual performance]</w:t>
      </w:r>
    </w:p>
    <w:p w:rsidR="00FF704D" w:rsidRPr="00062FE1" w:rsidRDefault="00FF704D" w:rsidP="00FF704D">
      <w:pPr>
        <w:numPr>
          <w:ilvl w:val="0"/>
          <w:numId w:val="2"/>
        </w:numPr>
        <w:rPr>
          <w:rFonts w:ascii="Times New Roman" w:hAnsi="Times New Roman" w:cs="Times New Roman"/>
          <w:sz w:val="20"/>
          <w:szCs w:val="20"/>
          <w:lang w:val="en-GB" w:bidi="ar-SA"/>
        </w:rPr>
      </w:pPr>
      <w:r w:rsidRPr="00062FE1">
        <w:rPr>
          <w:rFonts w:ascii="Times New Roman" w:hAnsi="Times New Roman" w:cs="Times New Roman"/>
          <w:sz w:val="20"/>
          <w:szCs w:val="20"/>
          <w:lang w:val="en-GB" w:bidi="ar-SA"/>
        </w:rPr>
        <w:lastRenderedPageBreak/>
        <w:t>performing the ballet entitled ‘Rite of spring’</w:t>
      </w:r>
      <w:r w:rsidRPr="00062FE1">
        <w:rPr>
          <w:rFonts w:ascii="Times New Roman" w:hAnsi="Times New Roman" w:cs="Times New Roman"/>
          <w:i/>
          <w:sz w:val="20"/>
          <w:szCs w:val="20"/>
          <w:lang w:val="en-GB" w:bidi="ar-SA"/>
        </w:rPr>
        <w:t>,</w:t>
      </w:r>
      <w:r w:rsidRPr="00062FE1">
        <w:rPr>
          <w:rFonts w:ascii="Times New Roman" w:hAnsi="Times New Roman" w:cs="Times New Roman"/>
          <w:sz w:val="20"/>
          <w:szCs w:val="20"/>
          <w:lang w:val="en-GB" w:bidi="ar-SA"/>
        </w:rPr>
        <w:t xml:space="preserve"> as choreographed by Pina Bausch, in Avignon, at the Popes’ Palace, on July 7, 1995 [individual performance]</w:t>
      </w:r>
    </w:p>
    <w:p w:rsidR="00FF704D" w:rsidRPr="00062FE1" w:rsidRDefault="00FF704D" w:rsidP="00FF704D">
      <w:pPr>
        <w:numPr>
          <w:ilvl w:val="0"/>
          <w:numId w:val="2"/>
        </w:numPr>
        <w:rPr>
          <w:rFonts w:ascii="Times New Roman" w:hAnsi="Times New Roman" w:cs="Times New Roman"/>
          <w:sz w:val="20"/>
          <w:szCs w:val="20"/>
          <w:lang w:val="en-GB" w:bidi="ar-SA"/>
        </w:rPr>
      </w:pPr>
      <w:r w:rsidRPr="00062FE1">
        <w:rPr>
          <w:rFonts w:ascii="Times New Roman" w:hAnsi="Times New Roman" w:cs="Times New Roman"/>
          <w:sz w:val="20"/>
          <w:szCs w:val="20"/>
          <w:lang w:val="en-GB" w:bidi="ar-SA"/>
        </w:rPr>
        <w:t>performing the operatic work entitled ‘Dido and Aeneas’, as directed by Edward Gordon Craig and conducted by Martin Shaw, in London, Hampstead Conservatoire, on May 17, 18, and 19, 1900 [run of performances]</w:t>
      </w:r>
    </w:p>
    <w:p w:rsidR="00FF704D" w:rsidRPr="00062FE1" w:rsidRDefault="00FF704D" w:rsidP="00FF704D">
      <w:pPr>
        <w:rPr>
          <w:rFonts w:ascii="Times New Roman" w:hAnsi="Times New Roman" w:cs="Times New Roman"/>
          <w:sz w:val="20"/>
          <w:szCs w:val="20"/>
          <w:lang w:val="en-GB" w:bidi="ar-SA"/>
        </w:rPr>
      </w:pPr>
    </w:p>
    <w:p w:rsidR="00FF704D" w:rsidRPr="00062FE1" w:rsidRDefault="00FF704D" w:rsidP="00FF704D">
      <w:pPr>
        <w:rPr>
          <w:rFonts w:ascii="Times New Roman" w:hAnsi="Times New Roman" w:cs="Times New Roman"/>
          <w:sz w:val="20"/>
          <w:szCs w:val="20"/>
          <w:lang w:bidi="ar-SA"/>
        </w:rPr>
      </w:pPr>
      <w:r w:rsidRPr="00062FE1">
        <w:rPr>
          <w:rFonts w:ascii="Times New Roman" w:hAnsi="Times New Roman" w:cs="Times New Roman"/>
          <w:sz w:val="20"/>
          <w:szCs w:val="20"/>
          <w:lang w:val="en-GB" w:bidi="ar-SA"/>
        </w:rPr>
        <w:t>Properties</w:t>
      </w:r>
      <w:r w:rsidRPr="00062FE1">
        <w:rPr>
          <w:rFonts w:ascii="Times New Roman" w:hAnsi="Times New Roman" w:cs="Times New Roman"/>
          <w:b/>
          <w:sz w:val="20"/>
          <w:szCs w:val="20"/>
          <w:lang w:val="en-GB" w:bidi="ar-SA"/>
        </w:rPr>
        <w:t>:</w:t>
      </w:r>
      <w:r w:rsidRPr="00062FE1">
        <w:rPr>
          <w:rFonts w:ascii="Times New Roman" w:hAnsi="Times New Roman" w:cs="Times New Roman"/>
          <w:b/>
          <w:sz w:val="20"/>
          <w:szCs w:val="20"/>
          <w:lang w:val="en-GB" w:bidi="ar-SA"/>
        </w:rPr>
        <w:tab/>
      </w:r>
      <w:r w:rsidRPr="00062FE1">
        <w:rPr>
          <w:rFonts w:ascii="Times New Roman" w:hAnsi="Times New Roman" w:cs="Times New Roman"/>
          <w:sz w:val="20"/>
          <w:szCs w:val="20"/>
          <w:lang w:val="en-GB" w:bidi="ar-SA"/>
        </w:rPr>
        <w:t>R66 included performed version of (had a performed version through): E89 Propositional Object</w:t>
      </w:r>
    </w:p>
    <w:p w:rsidR="00FF704D" w:rsidRDefault="00FF704D" w:rsidP="00CF447D">
      <w:pPr>
        <w:pStyle w:val="Heading3"/>
      </w:pPr>
      <w:r>
        <w:t>NEW PROPERTY – R80 performed (is performed in)</w:t>
      </w:r>
    </w:p>
    <w:p w:rsidR="00FF704D" w:rsidRPr="00944DA2" w:rsidRDefault="00FF704D" w:rsidP="00FF704D">
      <w:pPr>
        <w:rPr>
          <w:rFonts w:ascii="Arial" w:hAnsi="Arial" w:cs="Arial"/>
          <w:b/>
          <w:sz w:val="20"/>
          <w:lang w:val="en-GB" w:eastAsia="ar-SA" w:bidi="ar-SA"/>
        </w:rPr>
      </w:pPr>
      <w:r w:rsidRPr="001D604D">
        <w:rPr>
          <w:rFonts w:ascii="Arial" w:hAnsi="Arial" w:cs="Arial"/>
          <w:b/>
          <w:sz w:val="20"/>
          <w:lang w:val="en-GB" w:eastAsia="ar-SA" w:bidi="ar-SA"/>
        </w:rPr>
        <w:t>R80 performed (is performed in)</w:t>
      </w:r>
    </w:p>
    <w:p w:rsidR="00FF704D" w:rsidRPr="00944DA2" w:rsidRDefault="00FF704D" w:rsidP="00FF704D">
      <w:pPr>
        <w:tabs>
          <w:tab w:val="left" w:pos="1418"/>
        </w:tabs>
        <w:suppressAutoHyphens/>
        <w:spacing w:after="120" w:line="240" w:lineRule="auto"/>
        <w:rPr>
          <w:rFonts w:ascii="Times New Roman" w:eastAsia="Times New Roman" w:hAnsi="Times New Roman" w:cs="Calibri"/>
          <w:kern w:val="0"/>
          <w:sz w:val="20"/>
          <w:szCs w:val="24"/>
          <w:lang w:val="en-GB" w:eastAsia="ar-SA" w:bidi="ar-SA"/>
          <w14:ligatures w14:val="none"/>
        </w:rPr>
      </w:pPr>
      <w:r w:rsidRPr="00944DA2">
        <w:rPr>
          <w:rFonts w:ascii="Times New Roman" w:eastAsia="Times New Roman" w:hAnsi="Times New Roman" w:cs="Calibri"/>
          <w:kern w:val="0"/>
          <w:sz w:val="20"/>
          <w:szCs w:val="24"/>
          <w:lang w:val="en-GB" w:eastAsia="ar-SA" w:bidi="ar-SA"/>
          <w14:ligatures w14:val="none"/>
        </w:rPr>
        <w:t>Domain:</w:t>
      </w:r>
      <w:r w:rsidRPr="00944DA2">
        <w:rPr>
          <w:rFonts w:ascii="Times New Roman" w:eastAsia="Times New Roman" w:hAnsi="Times New Roman" w:cs="Calibri"/>
          <w:kern w:val="0"/>
          <w:sz w:val="20"/>
          <w:szCs w:val="24"/>
          <w:lang w:val="en-GB" w:eastAsia="ar-SA" w:bidi="ar-SA"/>
          <w14:ligatures w14:val="none"/>
        </w:rPr>
        <w:tab/>
      </w:r>
      <w:r w:rsidRPr="001D604D">
        <w:rPr>
          <w:rFonts w:ascii="Times New Roman" w:eastAsia="Times New Roman" w:hAnsi="Times New Roman" w:cs="Calibri"/>
          <w:kern w:val="0"/>
          <w:sz w:val="20"/>
          <w:szCs w:val="20"/>
          <w:lang w:val="en-GB" w:eastAsia="ar-SA" w:bidi="ar-SA"/>
          <w14:ligatures w14:val="none"/>
        </w:rPr>
        <w:t>F3</w:t>
      </w:r>
      <w:r>
        <w:rPr>
          <w:rFonts w:ascii="Times New Roman" w:eastAsia="Times New Roman" w:hAnsi="Times New Roman" w:cs="Calibri"/>
          <w:kern w:val="0"/>
          <w:sz w:val="20"/>
          <w:szCs w:val="20"/>
          <w:lang w:val="en-GB" w:eastAsia="ar-SA" w:bidi="ar-SA"/>
          <w14:ligatures w14:val="none"/>
        </w:rPr>
        <w:t>1 Performance</w:t>
      </w:r>
    </w:p>
    <w:p w:rsidR="00FF704D" w:rsidRPr="00944DA2" w:rsidRDefault="00FF704D" w:rsidP="00FF704D">
      <w:pPr>
        <w:tabs>
          <w:tab w:val="left" w:pos="1418"/>
        </w:tabs>
        <w:suppressAutoHyphens/>
        <w:spacing w:after="120" w:line="240" w:lineRule="auto"/>
        <w:rPr>
          <w:rFonts w:ascii="Times New Roman" w:eastAsia="Times New Roman" w:hAnsi="Times New Roman" w:cs="Calibri"/>
          <w:kern w:val="0"/>
          <w:sz w:val="20"/>
          <w:szCs w:val="24"/>
          <w:lang w:val="en-GB" w:eastAsia="ar-SA" w:bidi="ar-SA"/>
          <w14:ligatures w14:val="none"/>
        </w:rPr>
      </w:pPr>
      <w:r w:rsidRPr="00944DA2">
        <w:rPr>
          <w:rFonts w:ascii="Times New Roman" w:eastAsia="Times New Roman" w:hAnsi="Times New Roman" w:cs="Calibri"/>
          <w:kern w:val="0"/>
          <w:sz w:val="20"/>
          <w:szCs w:val="24"/>
          <w:lang w:val="en-GB" w:eastAsia="ar-SA" w:bidi="ar-SA"/>
          <w14:ligatures w14:val="none"/>
        </w:rPr>
        <w:t>Range:</w:t>
      </w:r>
      <w:r w:rsidRPr="00944DA2">
        <w:rPr>
          <w:rFonts w:ascii="Times New Roman" w:eastAsia="Times New Roman" w:hAnsi="Times New Roman" w:cs="Calibri"/>
          <w:kern w:val="0"/>
          <w:sz w:val="20"/>
          <w:szCs w:val="24"/>
          <w:lang w:val="en-GB" w:eastAsia="ar-SA" w:bidi="ar-SA"/>
          <w14:ligatures w14:val="none"/>
        </w:rPr>
        <w:tab/>
      </w:r>
      <w:r>
        <w:rPr>
          <w:rFonts w:ascii="Times New Roman" w:eastAsia="Times New Roman" w:hAnsi="Times New Roman" w:cs="Times New Roman"/>
          <w:kern w:val="0"/>
          <w:sz w:val="20"/>
          <w:szCs w:val="24"/>
          <w:lang w:val="en-GB" w:eastAsia="ar-SA" w:bidi="ar-SA"/>
          <w14:ligatures w14:val="none"/>
        </w:rPr>
        <w:t>F1 Work</w:t>
      </w:r>
    </w:p>
    <w:p w:rsidR="00FF704D" w:rsidRPr="00944DA2" w:rsidRDefault="00FF704D" w:rsidP="00FF704D">
      <w:pPr>
        <w:tabs>
          <w:tab w:val="left" w:pos="1418"/>
        </w:tabs>
        <w:suppressAutoHyphens/>
        <w:spacing w:after="120" w:line="240" w:lineRule="auto"/>
        <w:rPr>
          <w:rFonts w:ascii="Times New Roman" w:eastAsia="Times New Roman" w:hAnsi="Times New Roman" w:cs="Calibri"/>
          <w:kern w:val="0"/>
          <w:sz w:val="20"/>
          <w:szCs w:val="24"/>
          <w:lang w:val="en-GB" w:eastAsia="ar-SA" w:bidi="ar-SA"/>
          <w14:ligatures w14:val="none"/>
        </w:rPr>
      </w:pPr>
      <w:proofErr w:type="spellStart"/>
      <w:r w:rsidRPr="00944DA2">
        <w:rPr>
          <w:rFonts w:ascii="Times New Roman" w:eastAsia="Times New Roman" w:hAnsi="Times New Roman" w:cs="Calibri"/>
          <w:kern w:val="0"/>
          <w:sz w:val="20"/>
          <w:szCs w:val="24"/>
          <w:lang w:val="en-GB" w:eastAsia="ar-SA" w:bidi="ar-SA"/>
          <w14:ligatures w14:val="none"/>
        </w:rPr>
        <w:t>Subproperty</w:t>
      </w:r>
      <w:proofErr w:type="spellEnd"/>
      <w:r w:rsidRPr="00944DA2">
        <w:rPr>
          <w:rFonts w:ascii="Times New Roman" w:eastAsia="Times New Roman" w:hAnsi="Times New Roman" w:cs="Calibri"/>
          <w:kern w:val="0"/>
          <w:sz w:val="20"/>
          <w:szCs w:val="24"/>
          <w:lang w:val="en-GB" w:eastAsia="ar-SA" w:bidi="ar-SA"/>
          <w14:ligatures w14:val="none"/>
        </w:rPr>
        <w:t xml:space="preserve"> of:</w:t>
      </w:r>
      <w:r w:rsidRPr="00944DA2">
        <w:rPr>
          <w:rFonts w:ascii="Times New Roman" w:eastAsia="Times New Roman" w:hAnsi="Times New Roman" w:cs="Calibri"/>
          <w:kern w:val="0"/>
          <w:sz w:val="20"/>
          <w:szCs w:val="24"/>
          <w:lang w:val="en-GB" w:eastAsia="ar-SA" w:bidi="ar-SA"/>
          <w14:ligatures w14:val="none"/>
        </w:rPr>
        <w:tab/>
      </w:r>
      <w:r w:rsidRPr="00944DA2">
        <w:rPr>
          <w:rFonts w:ascii="Times New Roman" w:eastAsia="Times New Roman" w:hAnsi="Times New Roman" w:cs="Times New Roman"/>
          <w:kern w:val="0"/>
          <w:sz w:val="20"/>
          <w:szCs w:val="20"/>
          <w:lang w:val="en-GB"/>
          <w14:ligatures w14:val="none"/>
        </w:rPr>
        <w:t>E70</w:t>
      </w:r>
      <w:r w:rsidRPr="00944DA2">
        <w:rPr>
          <w:rFonts w:ascii="Times New Roman" w:eastAsia="Times New Roman" w:hAnsi="Times New Roman" w:cs="Calibri"/>
          <w:kern w:val="0"/>
          <w:sz w:val="20"/>
          <w:szCs w:val="20"/>
          <w:lang w:val="en-GB" w:eastAsia="ar-SA" w:bidi="ar-SA"/>
          <w14:ligatures w14:val="none"/>
        </w:rPr>
        <w:t xml:space="preserve"> Thing.</w:t>
      </w:r>
      <w:r w:rsidRPr="00944DA2">
        <w:rPr>
          <w:rFonts w:ascii="Times New Roman" w:eastAsia="Times New Roman" w:hAnsi="Times New Roman" w:cs="Calibri"/>
          <w:kern w:val="0"/>
          <w:sz w:val="20"/>
          <w:szCs w:val="24"/>
          <w:lang w:val="en-GB" w:eastAsia="ar-SA" w:bidi="ar-SA"/>
          <w14:ligatures w14:val="none"/>
        </w:rPr>
        <w:t xml:space="preserve"> </w:t>
      </w:r>
      <w:r>
        <w:rPr>
          <w:rFonts w:ascii="Times New Roman" w:eastAsia="Times New Roman" w:hAnsi="Times New Roman" w:cs="Calibri"/>
          <w:kern w:val="0"/>
          <w:sz w:val="20"/>
          <w:szCs w:val="24"/>
          <w:lang w:val="en-GB" w:eastAsia="ar-SA" w:bidi="ar-SA"/>
          <w14:ligatures w14:val="none"/>
        </w:rPr>
        <w:t>P130 shows features of (features are also found on)</w:t>
      </w:r>
      <w:r w:rsidRPr="00944DA2">
        <w:rPr>
          <w:rFonts w:ascii="Times New Roman" w:eastAsia="Times New Roman" w:hAnsi="Times New Roman" w:cs="Calibri"/>
          <w:kern w:val="0"/>
          <w:sz w:val="20"/>
          <w:szCs w:val="24"/>
          <w:lang w:val="en-GB" w:eastAsia="ar-SA" w:bidi="ar-SA"/>
          <w14:ligatures w14:val="none"/>
        </w:rPr>
        <w:t xml:space="preserve">: </w:t>
      </w:r>
      <w:r>
        <w:rPr>
          <w:rFonts w:ascii="Times New Roman" w:eastAsia="Times New Roman" w:hAnsi="Times New Roman" w:cs="Times New Roman"/>
          <w:kern w:val="0"/>
          <w:sz w:val="20"/>
          <w:szCs w:val="24"/>
          <w:lang w:val="en-GB" w:eastAsia="ar-SA" w:bidi="ar-SA"/>
          <w14:ligatures w14:val="none"/>
        </w:rPr>
        <w:t>E70 Thing</w:t>
      </w:r>
    </w:p>
    <w:p w:rsidR="00FF704D" w:rsidRPr="00944DA2" w:rsidRDefault="00FF704D" w:rsidP="00FF704D">
      <w:pPr>
        <w:tabs>
          <w:tab w:val="left" w:pos="1418"/>
        </w:tabs>
        <w:suppressAutoHyphens/>
        <w:spacing w:after="120" w:line="240" w:lineRule="auto"/>
        <w:rPr>
          <w:rFonts w:ascii="Times New Roman" w:eastAsia="Times New Roman" w:hAnsi="Times New Roman" w:cs="Calibri"/>
          <w:kern w:val="0"/>
          <w:sz w:val="20"/>
          <w:szCs w:val="24"/>
          <w:lang w:val="en-GB" w:eastAsia="ar-SA" w:bidi="ar-SA"/>
          <w14:ligatures w14:val="none"/>
        </w:rPr>
      </w:pPr>
      <w:r w:rsidRPr="00944DA2">
        <w:rPr>
          <w:rFonts w:ascii="Times New Roman" w:eastAsia="Times New Roman" w:hAnsi="Times New Roman" w:cs="Calibri"/>
          <w:kern w:val="0"/>
          <w:sz w:val="20"/>
          <w:szCs w:val="24"/>
          <w:lang w:val="en-GB" w:eastAsia="ar-SA" w:bidi="ar-SA"/>
          <w14:ligatures w14:val="none"/>
        </w:rPr>
        <w:t>Quantification:</w:t>
      </w:r>
      <w:r w:rsidRPr="00944DA2">
        <w:rPr>
          <w:rFonts w:ascii="Times New Roman" w:eastAsia="Times New Roman" w:hAnsi="Times New Roman" w:cs="Calibri"/>
          <w:kern w:val="0"/>
          <w:sz w:val="20"/>
          <w:szCs w:val="24"/>
          <w:lang w:val="en-GB" w:eastAsia="ar-SA" w:bidi="ar-SA"/>
          <w14:ligatures w14:val="none"/>
        </w:rPr>
        <w:tab/>
      </w:r>
      <w:r>
        <w:rPr>
          <w:rFonts w:ascii="Times New Roman" w:eastAsia="Times New Roman" w:hAnsi="Times New Roman" w:cs="Calibri"/>
          <w:kern w:val="0"/>
          <w:sz w:val="20"/>
          <w:szCs w:val="20"/>
          <w:lang w:val="en-GB" w:eastAsia="ar-SA" w:bidi="ar-SA"/>
          <w14:ligatures w14:val="none"/>
        </w:rPr>
        <w:t>many to one</w:t>
      </w:r>
      <w:r w:rsidRPr="00944DA2">
        <w:rPr>
          <w:rFonts w:ascii="Times New Roman" w:eastAsia="Times New Roman" w:hAnsi="Times New Roman" w:cs="Calibri"/>
          <w:kern w:val="0"/>
          <w:sz w:val="20"/>
          <w:szCs w:val="20"/>
          <w:lang w:val="en-GB" w:eastAsia="ar-SA" w:bidi="ar-SA"/>
          <w14:ligatures w14:val="none"/>
        </w:rPr>
        <w:t>, necessary, dependent (1,</w:t>
      </w:r>
      <w:r>
        <w:rPr>
          <w:rFonts w:ascii="Times New Roman" w:eastAsia="Times New Roman" w:hAnsi="Times New Roman" w:cs="Calibri"/>
          <w:kern w:val="0"/>
          <w:sz w:val="20"/>
          <w:szCs w:val="20"/>
          <w:lang w:val="en-GB" w:eastAsia="ar-SA" w:bidi="ar-SA"/>
          <w14:ligatures w14:val="none"/>
        </w:rPr>
        <w:t>1</w:t>
      </w:r>
      <w:r w:rsidRPr="00944DA2">
        <w:rPr>
          <w:rFonts w:ascii="Times New Roman" w:eastAsia="Times New Roman" w:hAnsi="Times New Roman" w:cs="Calibri"/>
          <w:kern w:val="0"/>
          <w:sz w:val="20"/>
          <w:szCs w:val="20"/>
          <w:lang w:val="en-GB" w:eastAsia="ar-SA" w:bidi="ar-SA"/>
          <w14:ligatures w14:val="none"/>
        </w:rPr>
        <w:t>:</w:t>
      </w:r>
      <w:proofErr w:type="gramStart"/>
      <w:r w:rsidRPr="00944DA2">
        <w:rPr>
          <w:rFonts w:ascii="Times New Roman" w:eastAsia="Times New Roman" w:hAnsi="Times New Roman" w:cs="Calibri"/>
          <w:kern w:val="0"/>
          <w:sz w:val="20"/>
          <w:szCs w:val="20"/>
          <w:lang w:val="en-GB" w:eastAsia="ar-SA" w:bidi="ar-SA"/>
          <w14:ligatures w14:val="none"/>
        </w:rPr>
        <w:t>1,</w:t>
      </w:r>
      <w:r>
        <w:rPr>
          <w:rFonts w:ascii="Times New Roman" w:eastAsia="Times New Roman" w:hAnsi="Times New Roman" w:cs="Calibri"/>
          <w:kern w:val="0"/>
          <w:sz w:val="20"/>
          <w:szCs w:val="20"/>
          <w:lang w:val="en-GB" w:eastAsia="ar-SA" w:bidi="ar-SA"/>
          <w14:ligatures w14:val="none"/>
        </w:rPr>
        <w:t>n</w:t>
      </w:r>
      <w:proofErr w:type="gramEnd"/>
      <w:r w:rsidRPr="00944DA2">
        <w:rPr>
          <w:rFonts w:ascii="Times New Roman" w:eastAsia="Times New Roman" w:hAnsi="Times New Roman" w:cs="Calibri"/>
          <w:kern w:val="0"/>
          <w:sz w:val="20"/>
          <w:szCs w:val="20"/>
          <w:lang w:val="en-GB" w:eastAsia="ar-SA" w:bidi="ar-SA"/>
          <w14:ligatures w14:val="none"/>
        </w:rPr>
        <w:t>)</w:t>
      </w:r>
    </w:p>
    <w:p w:rsidR="00FF704D" w:rsidRPr="00944DA2" w:rsidRDefault="00FF704D" w:rsidP="00FF704D">
      <w:pPr>
        <w:tabs>
          <w:tab w:val="left" w:pos="1418"/>
        </w:tabs>
        <w:suppressAutoHyphens/>
        <w:spacing w:after="120" w:line="240" w:lineRule="auto"/>
        <w:ind w:left="1418" w:hanging="1418"/>
        <w:jc w:val="both"/>
        <w:rPr>
          <w:rFonts w:ascii="Times New Roman" w:eastAsia="Times New Roman" w:hAnsi="Times New Roman" w:cs="Calibri"/>
          <w:kern w:val="0"/>
          <w:sz w:val="20"/>
          <w:szCs w:val="24"/>
          <w:lang w:val="en-GB" w:eastAsia="ar-SA" w:bidi="ar-SA"/>
          <w14:ligatures w14:val="none"/>
        </w:rPr>
      </w:pPr>
      <w:r w:rsidRPr="00944DA2">
        <w:rPr>
          <w:rFonts w:ascii="Times New Roman" w:eastAsia="Times New Roman" w:hAnsi="Times New Roman" w:cs="Calibri"/>
          <w:kern w:val="0"/>
          <w:sz w:val="20"/>
          <w:szCs w:val="24"/>
          <w:lang w:val="en-GB" w:eastAsia="ar-SA" w:bidi="ar-SA"/>
          <w14:ligatures w14:val="none"/>
        </w:rPr>
        <w:t>Scope note:</w:t>
      </w:r>
      <w:r w:rsidRPr="00944DA2">
        <w:rPr>
          <w:rFonts w:ascii="Times New Roman" w:eastAsia="Times New Roman" w:hAnsi="Times New Roman" w:cs="Calibri"/>
          <w:kern w:val="0"/>
          <w:sz w:val="20"/>
          <w:szCs w:val="24"/>
          <w:lang w:val="en-GB" w:eastAsia="ar-SA" w:bidi="ar-SA"/>
          <w14:ligatures w14:val="none"/>
        </w:rPr>
        <w:tab/>
        <w:t>This property associates an instance of F3</w:t>
      </w:r>
      <w:r>
        <w:rPr>
          <w:rFonts w:ascii="Times New Roman" w:eastAsia="Times New Roman" w:hAnsi="Times New Roman" w:cs="Calibri"/>
          <w:kern w:val="0"/>
          <w:sz w:val="20"/>
          <w:szCs w:val="24"/>
          <w:lang w:val="en-GB" w:eastAsia="ar-SA" w:bidi="ar-SA"/>
          <w14:ligatures w14:val="none"/>
        </w:rPr>
        <w:t xml:space="preserve">1 Performance with an instance of F1 Work. </w:t>
      </w:r>
    </w:p>
    <w:p w:rsidR="00FF704D" w:rsidRPr="00944DA2" w:rsidRDefault="00FF704D" w:rsidP="00FF704D">
      <w:pPr>
        <w:tabs>
          <w:tab w:val="left" w:pos="1418"/>
        </w:tabs>
        <w:suppressAutoHyphens/>
        <w:spacing w:after="120" w:line="240" w:lineRule="auto"/>
        <w:ind w:left="1418"/>
        <w:jc w:val="both"/>
        <w:rPr>
          <w:rFonts w:ascii="Times New Roman" w:eastAsia="Times New Roman" w:hAnsi="Times New Roman" w:cs="Calibri"/>
          <w:kern w:val="0"/>
          <w:sz w:val="20"/>
          <w:szCs w:val="24"/>
          <w:lang w:val="en-GB" w:eastAsia="ar-SA" w:bidi="ar-SA"/>
          <w14:ligatures w14:val="none"/>
        </w:rPr>
      </w:pPr>
      <w:r w:rsidRPr="00944DA2">
        <w:rPr>
          <w:rFonts w:ascii="Times New Roman" w:eastAsia="Times New Roman" w:hAnsi="Times New Roman" w:cs="Calibri"/>
          <w:kern w:val="0"/>
          <w:sz w:val="20"/>
          <w:szCs w:val="24"/>
          <w:lang w:val="en-GB" w:eastAsia="ar-SA" w:bidi="ar-SA"/>
          <w14:ligatures w14:val="none"/>
        </w:rPr>
        <w:t xml:space="preserve">This </w:t>
      </w:r>
      <w:r>
        <w:rPr>
          <w:rFonts w:ascii="Times New Roman" w:eastAsia="Times New Roman" w:hAnsi="Times New Roman" w:cs="Calibri"/>
          <w:kern w:val="0"/>
          <w:sz w:val="20"/>
          <w:szCs w:val="24"/>
          <w:lang w:val="en-GB" w:eastAsia="ar-SA" w:bidi="ar-SA"/>
          <w14:ligatures w14:val="none"/>
        </w:rPr>
        <w:t xml:space="preserve">property is used to express the association between an instance of F31 Performance and the instance of F1 Work it conveys. </w:t>
      </w:r>
    </w:p>
    <w:p w:rsidR="00FF704D" w:rsidRPr="00944DA2" w:rsidRDefault="00FF704D" w:rsidP="00FF704D">
      <w:pPr>
        <w:tabs>
          <w:tab w:val="left" w:pos="1418"/>
        </w:tabs>
        <w:suppressAutoHyphens/>
        <w:spacing w:after="120" w:line="240" w:lineRule="auto"/>
        <w:rPr>
          <w:rFonts w:ascii="Times New Roman" w:eastAsia="Times New Roman" w:hAnsi="Times New Roman" w:cs="Calibri"/>
          <w:kern w:val="0"/>
          <w:sz w:val="20"/>
          <w:szCs w:val="24"/>
          <w:lang w:val="en-GB" w:eastAsia="ar-SA" w:bidi="ar-SA"/>
          <w14:ligatures w14:val="none"/>
        </w:rPr>
      </w:pPr>
      <w:r w:rsidRPr="00944DA2">
        <w:rPr>
          <w:rFonts w:ascii="Times New Roman" w:eastAsia="Times New Roman" w:hAnsi="Times New Roman" w:cs="Calibri"/>
          <w:kern w:val="0"/>
          <w:sz w:val="20"/>
          <w:szCs w:val="24"/>
          <w:lang w:val="en-GB" w:eastAsia="ar-SA" w:bidi="ar-SA"/>
          <w14:ligatures w14:val="none"/>
        </w:rPr>
        <w:t>Examples:</w:t>
      </w:r>
    </w:p>
    <w:p w:rsidR="00FF704D" w:rsidRPr="00944DA2" w:rsidRDefault="00FF704D" w:rsidP="00FF704D">
      <w:pPr>
        <w:numPr>
          <w:ilvl w:val="0"/>
          <w:numId w:val="3"/>
        </w:numPr>
        <w:suppressAutoHyphens/>
        <w:spacing w:after="40" w:line="240" w:lineRule="auto"/>
        <w:jc w:val="both"/>
        <w:rPr>
          <w:rFonts w:ascii="Times New Roman" w:eastAsia="Times New Roman" w:hAnsi="Times New Roman" w:cs="Times New Roman"/>
          <w:kern w:val="0"/>
          <w:sz w:val="20"/>
          <w:szCs w:val="24"/>
          <w:lang w:val="en-GB" w:eastAsia="ar-SA" w:bidi="ar-SA"/>
          <w14:ligatures w14:val="none"/>
        </w:rPr>
      </w:pPr>
      <w:r>
        <w:rPr>
          <w:rFonts w:ascii="Times New Roman" w:eastAsia="Times New Roman" w:hAnsi="Times New Roman" w:cs="Times New Roman"/>
          <w:kern w:val="0"/>
          <w:sz w:val="20"/>
          <w:szCs w:val="24"/>
          <w:lang w:val="en-GB" w:eastAsia="ar-SA" w:bidi="ar-SA"/>
          <w14:ligatures w14:val="none"/>
        </w:rPr>
        <w:t xml:space="preserve">The performance of ‘Hamlet’ on 17 June 1909 in Berlin, </w:t>
      </w:r>
      <w:proofErr w:type="spellStart"/>
      <w:r>
        <w:rPr>
          <w:rFonts w:ascii="Times New Roman" w:eastAsia="Times New Roman" w:hAnsi="Times New Roman" w:cs="Times New Roman"/>
          <w:kern w:val="0"/>
          <w:sz w:val="20"/>
          <w:szCs w:val="24"/>
          <w:lang w:val="en-GB" w:eastAsia="ar-SA" w:bidi="ar-SA"/>
          <w14:ligatures w14:val="none"/>
        </w:rPr>
        <w:t>Deutsches</w:t>
      </w:r>
      <w:proofErr w:type="spellEnd"/>
      <w:r>
        <w:rPr>
          <w:rFonts w:ascii="Times New Roman" w:eastAsia="Times New Roman" w:hAnsi="Times New Roman" w:cs="Times New Roman"/>
          <w:kern w:val="0"/>
          <w:sz w:val="20"/>
          <w:szCs w:val="24"/>
          <w:lang w:val="en-GB" w:eastAsia="ar-SA" w:bidi="ar-SA"/>
          <w14:ligatures w14:val="none"/>
        </w:rPr>
        <w:t xml:space="preserve"> </w:t>
      </w:r>
      <w:proofErr w:type="spellStart"/>
      <w:r>
        <w:rPr>
          <w:rFonts w:ascii="Times New Roman" w:eastAsia="Times New Roman" w:hAnsi="Times New Roman" w:cs="Times New Roman"/>
          <w:kern w:val="0"/>
          <w:sz w:val="20"/>
          <w:szCs w:val="24"/>
          <w:lang w:val="en-GB" w:eastAsia="ar-SA" w:bidi="ar-SA"/>
          <w14:ligatures w14:val="none"/>
        </w:rPr>
        <w:t>Theater</w:t>
      </w:r>
      <w:proofErr w:type="spellEnd"/>
      <w:r>
        <w:rPr>
          <w:rFonts w:ascii="Times New Roman" w:eastAsia="Times New Roman" w:hAnsi="Times New Roman" w:cs="Times New Roman"/>
          <w:kern w:val="0"/>
          <w:sz w:val="20"/>
          <w:szCs w:val="24"/>
          <w:lang w:val="en-GB" w:eastAsia="ar-SA" w:bidi="ar-SA"/>
          <w14:ligatures w14:val="none"/>
        </w:rPr>
        <w:t xml:space="preserve">, by Alexander </w:t>
      </w:r>
      <w:proofErr w:type="spellStart"/>
      <w:r>
        <w:rPr>
          <w:rFonts w:ascii="Times New Roman" w:eastAsia="Times New Roman" w:hAnsi="Times New Roman" w:cs="Times New Roman"/>
          <w:kern w:val="0"/>
          <w:sz w:val="20"/>
          <w:szCs w:val="24"/>
          <w:lang w:val="en-GB" w:eastAsia="ar-SA" w:bidi="ar-SA"/>
          <w14:ligatures w14:val="none"/>
        </w:rPr>
        <w:t>Moissi</w:t>
      </w:r>
      <w:proofErr w:type="spellEnd"/>
      <w:r>
        <w:rPr>
          <w:rFonts w:ascii="Times New Roman" w:eastAsia="Times New Roman" w:hAnsi="Times New Roman" w:cs="Times New Roman"/>
          <w:kern w:val="0"/>
          <w:sz w:val="20"/>
          <w:szCs w:val="24"/>
          <w:lang w:val="en-GB" w:eastAsia="ar-SA" w:bidi="ar-SA"/>
          <w14:ligatures w14:val="none"/>
        </w:rPr>
        <w:t xml:space="preserve">, directed by Max Reinhardt (F31) </w:t>
      </w:r>
      <w:r w:rsidRPr="001D604D">
        <w:rPr>
          <w:rFonts w:ascii="Times New Roman" w:eastAsia="Times New Roman" w:hAnsi="Times New Roman" w:cs="Times New Roman"/>
          <w:i/>
          <w:kern w:val="0"/>
          <w:sz w:val="20"/>
          <w:szCs w:val="24"/>
          <w:lang w:val="en-GB" w:eastAsia="ar-SA" w:bidi="ar-SA"/>
          <w14:ligatures w14:val="none"/>
        </w:rPr>
        <w:t>performed</w:t>
      </w:r>
      <w:r>
        <w:rPr>
          <w:rFonts w:ascii="Times New Roman" w:eastAsia="Times New Roman" w:hAnsi="Times New Roman" w:cs="Times New Roman"/>
          <w:kern w:val="0"/>
          <w:sz w:val="20"/>
          <w:szCs w:val="24"/>
          <w:lang w:val="en-GB" w:eastAsia="ar-SA" w:bidi="ar-SA"/>
          <w14:ligatures w14:val="none"/>
        </w:rPr>
        <w:t xml:space="preserve"> William Shakespeare’s work ‘Hamlet’ (F1)</w:t>
      </w:r>
      <w:r w:rsidRPr="00944DA2">
        <w:rPr>
          <w:rFonts w:ascii="Times New Roman" w:eastAsia="Times New Roman" w:hAnsi="Times New Roman" w:cs="Times New Roman"/>
          <w:kern w:val="0"/>
          <w:sz w:val="20"/>
          <w:szCs w:val="24"/>
          <w:lang w:val="en-GB" w:eastAsia="ar-SA" w:bidi="ar-SA"/>
          <w14:ligatures w14:val="none"/>
        </w:rPr>
        <w:t>.</w:t>
      </w:r>
    </w:p>
    <w:p w:rsidR="00FF704D" w:rsidRPr="00944DA2" w:rsidRDefault="00FF704D" w:rsidP="00FF704D">
      <w:pPr>
        <w:numPr>
          <w:ilvl w:val="0"/>
          <w:numId w:val="3"/>
        </w:numPr>
        <w:suppressAutoHyphens/>
        <w:spacing w:after="40" w:line="240" w:lineRule="auto"/>
        <w:jc w:val="both"/>
        <w:rPr>
          <w:rFonts w:ascii="Times New Roman" w:eastAsia="Times New Roman" w:hAnsi="Times New Roman" w:cs="Times New Roman"/>
          <w:kern w:val="0"/>
          <w:sz w:val="20"/>
          <w:szCs w:val="24"/>
          <w:lang w:val="en-GB" w:eastAsia="ar-SA" w:bidi="ar-SA"/>
          <w14:ligatures w14:val="none"/>
        </w:rPr>
      </w:pPr>
      <w:r>
        <w:rPr>
          <w:rFonts w:ascii="Times New Roman" w:eastAsia="Times New Roman" w:hAnsi="Times New Roman" w:cs="Times New Roman"/>
          <w:kern w:val="0"/>
          <w:sz w:val="20"/>
          <w:szCs w:val="24"/>
          <w:lang w:val="en-GB" w:eastAsia="ar-SA" w:bidi="ar-SA"/>
          <w14:ligatures w14:val="none"/>
        </w:rPr>
        <w:t xml:space="preserve">The performance (at the Salzburg Festival in 2005) of Verdi’s La Traviata that was staged by Willy Decker and directed by Brian Large featuring Anna </w:t>
      </w:r>
      <w:proofErr w:type="spellStart"/>
      <w:r>
        <w:rPr>
          <w:rFonts w:ascii="Times New Roman" w:eastAsia="Times New Roman" w:hAnsi="Times New Roman" w:cs="Times New Roman"/>
          <w:kern w:val="0"/>
          <w:sz w:val="20"/>
          <w:szCs w:val="24"/>
          <w:lang w:val="en-GB" w:eastAsia="ar-SA" w:bidi="ar-SA"/>
          <w14:ligatures w14:val="none"/>
        </w:rPr>
        <w:t>Netrebko</w:t>
      </w:r>
      <w:proofErr w:type="spellEnd"/>
      <w:r>
        <w:rPr>
          <w:rFonts w:ascii="Times New Roman" w:eastAsia="Times New Roman" w:hAnsi="Times New Roman" w:cs="Times New Roman"/>
          <w:kern w:val="0"/>
          <w:sz w:val="20"/>
          <w:szCs w:val="24"/>
          <w:lang w:val="en-GB" w:eastAsia="ar-SA" w:bidi="ar-SA"/>
          <w14:ligatures w14:val="none"/>
        </w:rPr>
        <w:t xml:space="preserve"> and Rolando </w:t>
      </w:r>
      <w:proofErr w:type="spellStart"/>
      <w:r>
        <w:rPr>
          <w:rFonts w:ascii="Times New Roman" w:eastAsia="Times New Roman" w:hAnsi="Times New Roman" w:cs="Times New Roman"/>
          <w:kern w:val="0"/>
          <w:sz w:val="20"/>
          <w:szCs w:val="24"/>
          <w:lang w:val="en-GB" w:eastAsia="ar-SA" w:bidi="ar-SA"/>
          <w14:ligatures w14:val="none"/>
        </w:rPr>
        <w:t>Villaz</w:t>
      </w:r>
      <w:r>
        <w:rPr>
          <w:rFonts w:ascii="Times New Roman" w:eastAsia="Times New Roman" w:hAnsi="Times New Roman" w:cs="Times New Roman"/>
          <w:kern w:val="0"/>
          <w:sz w:val="20"/>
          <w:szCs w:val="24"/>
          <w:lang w:eastAsia="ar-SA" w:bidi="ar-SA"/>
          <w14:ligatures w14:val="none"/>
        </w:rPr>
        <w:t>ón</w:t>
      </w:r>
      <w:proofErr w:type="spellEnd"/>
      <w:r>
        <w:rPr>
          <w:rFonts w:ascii="Times New Roman" w:eastAsia="Times New Roman" w:hAnsi="Times New Roman" w:cs="Times New Roman"/>
          <w:kern w:val="0"/>
          <w:sz w:val="20"/>
          <w:szCs w:val="24"/>
          <w:lang w:eastAsia="ar-SA" w:bidi="ar-SA"/>
          <w14:ligatures w14:val="none"/>
        </w:rPr>
        <w:t xml:space="preserve"> </w:t>
      </w:r>
      <w:r>
        <w:rPr>
          <w:rFonts w:ascii="Times New Roman" w:eastAsia="Times New Roman" w:hAnsi="Times New Roman" w:cs="Times New Roman"/>
          <w:kern w:val="0"/>
          <w:sz w:val="20"/>
          <w:szCs w:val="24"/>
          <w:lang w:val="en-GB" w:eastAsia="ar-SA" w:bidi="ar-SA"/>
          <w14:ligatures w14:val="none"/>
        </w:rPr>
        <w:t xml:space="preserve">(F31) </w:t>
      </w:r>
      <w:r w:rsidRPr="001D604D">
        <w:rPr>
          <w:rFonts w:ascii="Times New Roman" w:eastAsia="Times New Roman" w:hAnsi="Times New Roman" w:cs="Times New Roman"/>
          <w:i/>
          <w:kern w:val="0"/>
          <w:sz w:val="20"/>
          <w:szCs w:val="24"/>
          <w:lang w:val="en-GB" w:eastAsia="ar-SA" w:bidi="ar-SA"/>
          <w14:ligatures w14:val="none"/>
        </w:rPr>
        <w:t>performed</w:t>
      </w:r>
      <w:r>
        <w:rPr>
          <w:rFonts w:ascii="Times New Roman" w:eastAsia="Times New Roman" w:hAnsi="Times New Roman" w:cs="Times New Roman"/>
          <w:kern w:val="0"/>
          <w:sz w:val="20"/>
          <w:szCs w:val="24"/>
          <w:lang w:val="en-GB" w:eastAsia="ar-SA" w:bidi="ar-SA"/>
          <w14:ligatures w14:val="none"/>
        </w:rPr>
        <w:t xml:space="preserve"> Giuseppe Verdi’s work La Traviata (F1)</w:t>
      </w:r>
      <w:r w:rsidRPr="00944DA2">
        <w:rPr>
          <w:rFonts w:ascii="Times New Roman" w:eastAsia="Times New Roman" w:hAnsi="Times New Roman" w:cs="Times New Roman"/>
          <w:kern w:val="0"/>
          <w:sz w:val="20"/>
          <w:szCs w:val="24"/>
          <w:lang w:val="en-GB" w:eastAsia="ar-SA" w:bidi="ar-SA"/>
          <w14:ligatures w14:val="none"/>
        </w:rPr>
        <w:t>.</w:t>
      </w:r>
    </w:p>
    <w:p w:rsidR="00FF704D" w:rsidRPr="00944DA2" w:rsidRDefault="00FF704D" w:rsidP="00FF704D">
      <w:pPr>
        <w:rPr>
          <w:rFonts w:ascii="Times New Roman" w:hAnsi="Times New Roman" w:cs="Times New Roman"/>
          <w:sz w:val="20"/>
          <w:lang w:bidi="ar-SA"/>
        </w:rPr>
      </w:pPr>
    </w:p>
    <w:p w:rsidR="00FF704D" w:rsidRDefault="00FF704D" w:rsidP="00CF447D">
      <w:pPr>
        <w:pStyle w:val="Heading4"/>
        <w:rPr>
          <w:lang w:bidi="ar-SA"/>
        </w:rPr>
      </w:pPr>
      <w:bookmarkStart w:id="2" w:name="_GoBack"/>
      <w:r>
        <w:rPr>
          <w:lang w:bidi="ar-SA"/>
        </w:rPr>
        <w:t>NEW PROPERTY –R81 recorded (is recorded in)</w:t>
      </w:r>
    </w:p>
    <w:bookmarkEnd w:id="2"/>
    <w:p w:rsidR="00FF704D" w:rsidRPr="00944DA2" w:rsidRDefault="00FF704D" w:rsidP="00FF704D">
      <w:pPr>
        <w:rPr>
          <w:rFonts w:ascii="Arial" w:hAnsi="Arial" w:cs="Arial"/>
          <w:b/>
          <w:sz w:val="20"/>
          <w:lang w:val="en-GB" w:eastAsia="ar-SA" w:bidi="ar-SA"/>
        </w:rPr>
      </w:pPr>
      <w:r w:rsidRPr="001D604D">
        <w:rPr>
          <w:rFonts w:ascii="Arial" w:hAnsi="Arial" w:cs="Arial"/>
          <w:b/>
          <w:sz w:val="20"/>
          <w:lang w:val="en-GB" w:eastAsia="ar-SA" w:bidi="ar-SA"/>
        </w:rPr>
        <w:t>R81 recorded (is recorded in)</w:t>
      </w:r>
      <w:r w:rsidRPr="00944DA2">
        <w:rPr>
          <w:rFonts w:ascii="Arial" w:hAnsi="Arial" w:cs="Arial"/>
          <w:b/>
          <w:sz w:val="20"/>
          <w:lang w:val="en-GB" w:eastAsia="ar-SA" w:bidi="ar-SA"/>
        </w:rPr>
        <w:t xml:space="preserve"> </w:t>
      </w:r>
    </w:p>
    <w:p w:rsidR="00FF704D" w:rsidRPr="00944DA2" w:rsidRDefault="00FF704D" w:rsidP="00FF704D">
      <w:pPr>
        <w:tabs>
          <w:tab w:val="left" w:pos="1418"/>
        </w:tabs>
        <w:suppressAutoHyphens/>
        <w:spacing w:after="120" w:line="240" w:lineRule="auto"/>
        <w:rPr>
          <w:rFonts w:ascii="Times New Roman" w:eastAsia="Times New Roman" w:hAnsi="Times New Roman" w:cs="Calibri"/>
          <w:kern w:val="0"/>
          <w:sz w:val="20"/>
          <w:szCs w:val="24"/>
          <w:lang w:val="en-GB" w:eastAsia="ar-SA" w:bidi="ar-SA"/>
          <w14:ligatures w14:val="none"/>
        </w:rPr>
      </w:pPr>
      <w:r w:rsidRPr="00944DA2">
        <w:rPr>
          <w:rFonts w:ascii="Times New Roman" w:eastAsia="Times New Roman" w:hAnsi="Times New Roman" w:cs="Calibri"/>
          <w:kern w:val="0"/>
          <w:sz w:val="20"/>
          <w:szCs w:val="24"/>
          <w:lang w:val="en-GB" w:eastAsia="ar-SA" w:bidi="ar-SA"/>
          <w14:ligatures w14:val="none"/>
        </w:rPr>
        <w:t>Domain:</w:t>
      </w:r>
      <w:r w:rsidRPr="00944DA2">
        <w:rPr>
          <w:rFonts w:ascii="Times New Roman" w:eastAsia="Times New Roman" w:hAnsi="Times New Roman" w:cs="Calibri"/>
          <w:kern w:val="0"/>
          <w:sz w:val="20"/>
          <w:szCs w:val="24"/>
          <w:lang w:val="en-GB" w:eastAsia="ar-SA" w:bidi="ar-SA"/>
          <w14:ligatures w14:val="none"/>
        </w:rPr>
        <w:tab/>
      </w:r>
      <w:r>
        <w:rPr>
          <w:rFonts w:ascii="Times New Roman" w:eastAsia="Times New Roman" w:hAnsi="Times New Roman" w:cs="Calibri"/>
          <w:kern w:val="0"/>
          <w:sz w:val="20"/>
          <w:szCs w:val="20"/>
          <w:lang w:val="en-GB" w:eastAsia="ar-SA" w:bidi="ar-SA"/>
          <w14:ligatures w14:val="none"/>
        </w:rPr>
        <w:t>F28 Expression Creation</w:t>
      </w:r>
    </w:p>
    <w:p w:rsidR="00FF704D" w:rsidRPr="00944DA2" w:rsidRDefault="00FF704D" w:rsidP="00FF704D">
      <w:pPr>
        <w:tabs>
          <w:tab w:val="left" w:pos="1418"/>
        </w:tabs>
        <w:suppressAutoHyphens/>
        <w:spacing w:after="120" w:line="240" w:lineRule="auto"/>
        <w:rPr>
          <w:rFonts w:ascii="Times New Roman" w:eastAsia="Times New Roman" w:hAnsi="Times New Roman" w:cs="Calibri"/>
          <w:kern w:val="0"/>
          <w:sz w:val="20"/>
          <w:szCs w:val="24"/>
          <w:lang w:val="en-GB" w:eastAsia="ar-SA" w:bidi="ar-SA"/>
          <w14:ligatures w14:val="none"/>
        </w:rPr>
      </w:pPr>
      <w:r w:rsidRPr="00944DA2">
        <w:rPr>
          <w:rFonts w:ascii="Times New Roman" w:eastAsia="Times New Roman" w:hAnsi="Times New Roman" w:cs="Calibri"/>
          <w:kern w:val="0"/>
          <w:sz w:val="20"/>
          <w:szCs w:val="24"/>
          <w:lang w:val="en-GB" w:eastAsia="ar-SA" w:bidi="ar-SA"/>
          <w14:ligatures w14:val="none"/>
        </w:rPr>
        <w:t>Range:</w:t>
      </w:r>
      <w:r w:rsidRPr="00944DA2">
        <w:rPr>
          <w:rFonts w:ascii="Times New Roman" w:eastAsia="Times New Roman" w:hAnsi="Times New Roman" w:cs="Calibri"/>
          <w:kern w:val="0"/>
          <w:sz w:val="20"/>
          <w:szCs w:val="24"/>
          <w:lang w:val="en-GB" w:eastAsia="ar-SA" w:bidi="ar-SA"/>
          <w14:ligatures w14:val="none"/>
        </w:rPr>
        <w:tab/>
      </w:r>
      <w:r>
        <w:rPr>
          <w:rFonts w:ascii="Times New Roman" w:eastAsia="Times New Roman" w:hAnsi="Times New Roman" w:cs="Times New Roman"/>
          <w:kern w:val="0"/>
          <w:sz w:val="20"/>
          <w:szCs w:val="24"/>
          <w:lang w:val="en-GB" w:eastAsia="ar-SA" w:bidi="ar-SA"/>
          <w14:ligatures w14:val="none"/>
        </w:rPr>
        <w:t>F31 Performance</w:t>
      </w:r>
    </w:p>
    <w:p w:rsidR="00FF704D" w:rsidRPr="00944DA2" w:rsidRDefault="00FF704D" w:rsidP="00FF704D">
      <w:pPr>
        <w:tabs>
          <w:tab w:val="left" w:pos="1418"/>
        </w:tabs>
        <w:suppressAutoHyphens/>
        <w:spacing w:after="120" w:line="240" w:lineRule="auto"/>
        <w:rPr>
          <w:rFonts w:ascii="Times New Roman" w:eastAsia="Times New Roman" w:hAnsi="Times New Roman" w:cs="Calibri"/>
          <w:kern w:val="0"/>
          <w:sz w:val="20"/>
          <w:szCs w:val="24"/>
          <w:lang w:val="en-GB" w:eastAsia="ar-SA" w:bidi="ar-SA"/>
          <w14:ligatures w14:val="none"/>
        </w:rPr>
      </w:pPr>
      <w:proofErr w:type="spellStart"/>
      <w:r w:rsidRPr="00944DA2">
        <w:rPr>
          <w:rFonts w:ascii="Times New Roman" w:eastAsia="Times New Roman" w:hAnsi="Times New Roman" w:cs="Calibri"/>
          <w:kern w:val="0"/>
          <w:sz w:val="20"/>
          <w:szCs w:val="24"/>
          <w:lang w:val="en-GB" w:eastAsia="ar-SA" w:bidi="ar-SA"/>
          <w14:ligatures w14:val="none"/>
        </w:rPr>
        <w:t>Subproperty</w:t>
      </w:r>
      <w:proofErr w:type="spellEnd"/>
      <w:r w:rsidRPr="00944DA2">
        <w:rPr>
          <w:rFonts w:ascii="Times New Roman" w:eastAsia="Times New Roman" w:hAnsi="Times New Roman" w:cs="Calibri"/>
          <w:kern w:val="0"/>
          <w:sz w:val="20"/>
          <w:szCs w:val="24"/>
          <w:lang w:val="en-GB" w:eastAsia="ar-SA" w:bidi="ar-SA"/>
          <w14:ligatures w14:val="none"/>
        </w:rPr>
        <w:t xml:space="preserve"> of:</w:t>
      </w:r>
      <w:r w:rsidRPr="00944DA2">
        <w:rPr>
          <w:rFonts w:ascii="Times New Roman" w:eastAsia="Times New Roman" w:hAnsi="Times New Roman" w:cs="Calibri"/>
          <w:kern w:val="0"/>
          <w:sz w:val="20"/>
          <w:szCs w:val="24"/>
          <w:lang w:val="en-GB" w:eastAsia="ar-SA" w:bidi="ar-SA"/>
          <w14:ligatures w14:val="none"/>
        </w:rPr>
        <w:tab/>
      </w:r>
    </w:p>
    <w:p w:rsidR="00FF704D" w:rsidRPr="00944DA2" w:rsidRDefault="00FF704D" w:rsidP="00FF704D">
      <w:pPr>
        <w:tabs>
          <w:tab w:val="left" w:pos="1418"/>
        </w:tabs>
        <w:suppressAutoHyphens/>
        <w:spacing w:after="120" w:line="240" w:lineRule="auto"/>
        <w:rPr>
          <w:rFonts w:ascii="Times New Roman" w:eastAsia="Times New Roman" w:hAnsi="Times New Roman" w:cs="Calibri"/>
          <w:kern w:val="0"/>
          <w:sz w:val="20"/>
          <w:szCs w:val="24"/>
          <w:lang w:val="en-GB" w:eastAsia="ar-SA" w:bidi="ar-SA"/>
          <w14:ligatures w14:val="none"/>
        </w:rPr>
      </w:pPr>
      <w:r w:rsidRPr="00944DA2">
        <w:rPr>
          <w:rFonts w:ascii="Times New Roman" w:eastAsia="Times New Roman" w:hAnsi="Times New Roman" w:cs="Calibri"/>
          <w:kern w:val="0"/>
          <w:sz w:val="20"/>
          <w:szCs w:val="24"/>
          <w:lang w:val="en-GB" w:eastAsia="ar-SA" w:bidi="ar-SA"/>
          <w14:ligatures w14:val="none"/>
        </w:rPr>
        <w:t>Quantification:</w:t>
      </w:r>
      <w:r w:rsidRPr="00944DA2">
        <w:rPr>
          <w:rFonts w:ascii="Times New Roman" w:eastAsia="Times New Roman" w:hAnsi="Times New Roman" w:cs="Calibri"/>
          <w:kern w:val="0"/>
          <w:sz w:val="20"/>
          <w:szCs w:val="24"/>
          <w:lang w:val="en-GB" w:eastAsia="ar-SA" w:bidi="ar-SA"/>
          <w14:ligatures w14:val="none"/>
        </w:rPr>
        <w:tab/>
      </w:r>
      <w:r>
        <w:rPr>
          <w:rFonts w:ascii="Times New Roman" w:eastAsia="Times New Roman" w:hAnsi="Times New Roman" w:cs="Calibri"/>
          <w:kern w:val="0"/>
          <w:sz w:val="20"/>
          <w:szCs w:val="24"/>
          <w:lang w:val="en-GB" w:eastAsia="ar-SA" w:bidi="ar-SA"/>
          <w14:ligatures w14:val="none"/>
        </w:rPr>
        <w:t xml:space="preserve">many to </w:t>
      </w:r>
      <w:r w:rsidRPr="00944DA2">
        <w:rPr>
          <w:rFonts w:ascii="Times New Roman" w:eastAsia="Times New Roman" w:hAnsi="Times New Roman" w:cs="Calibri"/>
          <w:kern w:val="0"/>
          <w:sz w:val="20"/>
          <w:szCs w:val="20"/>
          <w:lang w:val="en-GB" w:eastAsia="ar-SA" w:bidi="ar-SA"/>
          <w14:ligatures w14:val="none"/>
        </w:rPr>
        <w:t>one</w:t>
      </w:r>
      <w:r>
        <w:rPr>
          <w:rFonts w:ascii="Times New Roman" w:eastAsia="Times New Roman" w:hAnsi="Times New Roman" w:cs="Calibri"/>
          <w:kern w:val="0"/>
          <w:sz w:val="20"/>
          <w:szCs w:val="20"/>
          <w:lang w:val="en-GB" w:eastAsia="ar-SA" w:bidi="ar-SA"/>
          <w14:ligatures w14:val="none"/>
        </w:rPr>
        <w:t xml:space="preserve"> </w:t>
      </w:r>
      <w:r w:rsidRPr="00944DA2">
        <w:rPr>
          <w:rFonts w:ascii="Times New Roman" w:eastAsia="Times New Roman" w:hAnsi="Times New Roman" w:cs="Calibri"/>
          <w:kern w:val="0"/>
          <w:sz w:val="20"/>
          <w:szCs w:val="20"/>
          <w:lang w:val="en-GB" w:eastAsia="ar-SA" w:bidi="ar-SA"/>
          <w14:ligatures w14:val="none"/>
        </w:rPr>
        <w:t>(</w:t>
      </w:r>
      <w:proofErr w:type="gramStart"/>
      <w:r>
        <w:rPr>
          <w:rFonts w:ascii="Times New Roman" w:eastAsia="Times New Roman" w:hAnsi="Times New Roman" w:cs="Calibri"/>
          <w:kern w:val="0"/>
          <w:sz w:val="20"/>
          <w:szCs w:val="20"/>
          <w:lang w:val="en-GB" w:eastAsia="ar-SA" w:bidi="ar-SA"/>
          <w14:ligatures w14:val="none"/>
        </w:rPr>
        <w:t>0</w:t>
      </w:r>
      <w:r w:rsidRPr="00944DA2">
        <w:rPr>
          <w:rFonts w:ascii="Times New Roman" w:eastAsia="Times New Roman" w:hAnsi="Times New Roman" w:cs="Calibri"/>
          <w:kern w:val="0"/>
          <w:sz w:val="20"/>
          <w:szCs w:val="20"/>
          <w:lang w:val="en-GB" w:eastAsia="ar-SA" w:bidi="ar-SA"/>
          <w14:ligatures w14:val="none"/>
        </w:rPr>
        <w:t>,n</w:t>
      </w:r>
      <w:proofErr w:type="gramEnd"/>
      <w:r w:rsidRPr="00944DA2">
        <w:rPr>
          <w:rFonts w:ascii="Times New Roman" w:eastAsia="Times New Roman" w:hAnsi="Times New Roman" w:cs="Calibri"/>
          <w:kern w:val="0"/>
          <w:sz w:val="20"/>
          <w:szCs w:val="20"/>
          <w:lang w:val="en-GB" w:eastAsia="ar-SA" w:bidi="ar-SA"/>
          <w14:ligatures w14:val="none"/>
        </w:rPr>
        <w:t>:</w:t>
      </w:r>
      <w:r>
        <w:rPr>
          <w:rFonts w:ascii="Times New Roman" w:eastAsia="Times New Roman" w:hAnsi="Times New Roman" w:cs="Calibri"/>
          <w:kern w:val="0"/>
          <w:sz w:val="20"/>
          <w:szCs w:val="20"/>
          <w:lang w:val="en-GB" w:eastAsia="ar-SA" w:bidi="ar-SA"/>
          <w14:ligatures w14:val="none"/>
        </w:rPr>
        <w:t>0</w:t>
      </w:r>
      <w:r w:rsidRPr="00944DA2">
        <w:rPr>
          <w:rFonts w:ascii="Times New Roman" w:eastAsia="Times New Roman" w:hAnsi="Times New Roman" w:cs="Calibri"/>
          <w:kern w:val="0"/>
          <w:sz w:val="20"/>
          <w:szCs w:val="20"/>
          <w:lang w:val="en-GB" w:eastAsia="ar-SA" w:bidi="ar-SA"/>
          <w14:ligatures w14:val="none"/>
        </w:rPr>
        <w:t>,1)</w:t>
      </w:r>
    </w:p>
    <w:p w:rsidR="00FF704D" w:rsidRPr="00944DA2" w:rsidRDefault="00FF704D" w:rsidP="00FF704D">
      <w:pPr>
        <w:tabs>
          <w:tab w:val="left" w:pos="1418"/>
        </w:tabs>
        <w:suppressAutoHyphens/>
        <w:spacing w:after="120" w:line="240" w:lineRule="auto"/>
        <w:ind w:left="1418" w:hanging="1418"/>
        <w:jc w:val="both"/>
        <w:rPr>
          <w:rFonts w:ascii="Times New Roman" w:eastAsia="Times New Roman" w:hAnsi="Times New Roman" w:cs="Calibri"/>
          <w:kern w:val="0"/>
          <w:sz w:val="20"/>
          <w:szCs w:val="24"/>
          <w:lang w:val="en-GB" w:eastAsia="ar-SA" w:bidi="ar-SA"/>
          <w14:ligatures w14:val="none"/>
        </w:rPr>
      </w:pPr>
      <w:r w:rsidRPr="00944DA2">
        <w:rPr>
          <w:rFonts w:ascii="Times New Roman" w:eastAsia="Times New Roman" w:hAnsi="Times New Roman" w:cs="Calibri"/>
          <w:kern w:val="0"/>
          <w:sz w:val="20"/>
          <w:szCs w:val="24"/>
          <w:lang w:val="en-GB" w:eastAsia="ar-SA" w:bidi="ar-SA"/>
          <w14:ligatures w14:val="none"/>
        </w:rPr>
        <w:t>Scope note:</w:t>
      </w:r>
      <w:r w:rsidRPr="00944DA2">
        <w:rPr>
          <w:rFonts w:ascii="Times New Roman" w:eastAsia="Times New Roman" w:hAnsi="Times New Roman" w:cs="Calibri"/>
          <w:kern w:val="0"/>
          <w:sz w:val="20"/>
          <w:szCs w:val="24"/>
          <w:lang w:val="en-GB" w:eastAsia="ar-SA" w:bidi="ar-SA"/>
          <w14:ligatures w14:val="none"/>
        </w:rPr>
        <w:tab/>
        <w:t xml:space="preserve">This property associates an instance of </w:t>
      </w:r>
      <w:r>
        <w:rPr>
          <w:rFonts w:ascii="Times New Roman" w:eastAsia="Times New Roman" w:hAnsi="Times New Roman" w:cs="Calibri"/>
          <w:kern w:val="0"/>
          <w:sz w:val="20"/>
          <w:szCs w:val="24"/>
          <w:lang w:val="en-GB" w:eastAsia="ar-SA" w:bidi="ar-SA"/>
          <w14:ligatures w14:val="none"/>
        </w:rPr>
        <w:t xml:space="preserve">F28 Expression Creation with an instance of F31 Performance. </w:t>
      </w:r>
    </w:p>
    <w:p w:rsidR="00FF704D" w:rsidRPr="00944DA2" w:rsidRDefault="00FF704D" w:rsidP="00FF704D">
      <w:pPr>
        <w:tabs>
          <w:tab w:val="left" w:pos="1418"/>
        </w:tabs>
        <w:suppressAutoHyphens/>
        <w:spacing w:after="120" w:line="240" w:lineRule="auto"/>
        <w:ind w:left="1418"/>
        <w:jc w:val="both"/>
        <w:rPr>
          <w:rFonts w:ascii="Times New Roman" w:eastAsia="Times New Roman" w:hAnsi="Times New Roman" w:cs="Calibri"/>
          <w:kern w:val="0"/>
          <w:sz w:val="20"/>
          <w:szCs w:val="24"/>
          <w:lang w:val="en-GB" w:eastAsia="ar-SA" w:bidi="ar-SA"/>
          <w14:ligatures w14:val="none"/>
        </w:rPr>
      </w:pPr>
      <w:r>
        <w:rPr>
          <w:rFonts w:ascii="Times New Roman" w:eastAsia="Times New Roman" w:hAnsi="Times New Roman" w:cs="Calibri"/>
          <w:kern w:val="0"/>
          <w:sz w:val="20"/>
          <w:szCs w:val="24"/>
          <w:lang w:val="en-GB" w:eastAsia="ar-SA" w:bidi="ar-SA"/>
          <w14:ligatures w14:val="none"/>
        </w:rPr>
        <w:t xml:space="preserve">This property allows for the documentation of the association that exists between the outcome of an instance of F28 Expression Creation, such as a performance recording, and the instance of F31 Performance that it is a recording of. For documenting performances that are more integral and planned parts of an expression creation (such as the recording of a performance solely done for the purpose of audio or video productions), the use of </w:t>
      </w:r>
      <w:r w:rsidRPr="001D604D">
        <w:rPr>
          <w:rFonts w:ascii="Times New Roman" w:eastAsia="Times New Roman" w:hAnsi="Times New Roman" w:cs="Calibri"/>
          <w:i/>
          <w:kern w:val="0"/>
          <w:sz w:val="20"/>
          <w:szCs w:val="24"/>
          <w:lang w:val="en-GB" w:eastAsia="ar-SA" w:bidi="ar-SA"/>
          <w14:ligatures w14:val="none"/>
        </w:rPr>
        <w:t>P9 consists of (forms part of)</w:t>
      </w:r>
      <w:r w:rsidRPr="00D24440">
        <w:rPr>
          <w:rFonts w:ascii="Times New Roman" w:eastAsia="Times New Roman" w:hAnsi="Times New Roman" w:cs="Calibri"/>
          <w:i/>
          <w:kern w:val="0"/>
          <w:sz w:val="20"/>
          <w:szCs w:val="24"/>
          <w:lang w:val="en-GB" w:eastAsia="ar-SA" w:bidi="ar-SA"/>
          <w14:ligatures w14:val="none"/>
        </w:rPr>
        <w:t xml:space="preserve"> </w:t>
      </w:r>
      <w:r>
        <w:rPr>
          <w:rFonts w:ascii="Times New Roman" w:eastAsia="Times New Roman" w:hAnsi="Times New Roman" w:cs="Calibri"/>
          <w:kern w:val="0"/>
          <w:sz w:val="20"/>
          <w:szCs w:val="24"/>
          <w:lang w:val="en-GB" w:eastAsia="ar-SA" w:bidi="ar-SA"/>
          <w14:ligatures w14:val="none"/>
        </w:rPr>
        <w:t>is more specific (and appropriate).</w:t>
      </w:r>
    </w:p>
    <w:p w:rsidR="00FF704D" w:rsidRPr="00944DA2" w:rsidRDefault="00FF704D" w:rsidP="00FF704D">
      <w:pPr>
        <w:tabs>
          <w:tab w:val="left" w:pos="1418"/>
        </w:tabs>
        <w:suppressAutoHyphens/>
        <w:spacing w:after="120" w:line="240" w:lineRule="auto"/>
        <w:rPr>
          <w:rFonts w:ascii="Times New Roman" w:eastAsia="Times New Roman" w:hAnsi="Times New Roman" w:cs="Calibri"/>
          <w:kern w:val="0"/>
          <w:sz w:val="20"/>
          <w:szCs w:val="24"/>
          <w:lang w:val="en-GB" w:eastAsia="ar-SA" w:bidi="ar-SA"/>
          <w14:ligatures w14:val="none"/>
        </w:rPr>
      </w:pPr>
      <w:r w:rsidRPr="00944DA2">
        <w:rPr>
          <w:rFonts w:ascii="Times New Roman" w:eastAsia="Times New Roman" w:hAnsi="Times New Roman" w:cs="Calibri"/>
          <w:kern w:val="0"/>
          <w:sz w:val="20"/>
          <w:szCs w:val="24"/>
          <w:lang w:val="en-GB" w:eastAsia="ar-SA" w:bidi="ar-SA"/>
          <w14:ligatures w14:val="none"/>
        </w:rPr>
        <w:t>Examples:</w:t>
      </w:r>
    </w:p>
    <w:p w:rsidR="00FF704D" w:rsidRPr="00944DA2" w:rsidRDefault="00FF704D" w:rsidP="00FF704D">
      <w:pPr>
        <w:numPr>
          <w:ilvl w:val="0"/>
          <w:numId w:val="3"/>
        </w:numPr>
        <w:suppressAutoHyphens/>
        <w:spacing w:after="40" w:line="240" w:lineRule="auto"/>
        <w:jc w:val="both"/>
        <w:rPr>
          <w:rFonts w:ascii="Times New Roman" w:eastAsia="Times New Roman" w:hAnsi="Times New Roman" w:cs="Times New Roman"/>
          <w:kern w:val="0"/>
          <w:sz w:val="20"/>
          <w:szCs w:val="24"/>
          <w:lang w:val="en-GB" w:eastAsia="ar-SA" w:bidi="ar-SA"/>
          <w14:ligatures w14:val="none"/>
        </w:rPr>
      </w:pPr>
      <w:r>
        <w:rPr>
          <w:rFonts w:ascii="Times New Roman" w:eastAsia="Times New Roman" w:hAnsi="Times New Roman" w:cs="Times New Roman"/>
          <w:kern w:val="0"/>
          <w:sz w:val="20"/>
          <w:szCs w:val="24"/>
          <w:lang w:val="en-GB" w:eastAsia="ar-SA" w:bidi="ar-SA"/>
          <w14:ligatures w14:val="none"/>
        </w:rPr>
        <w:t xml:space="preserve">The Hyperion production (for CD release) of Angela Hewitt performing ‘Goldberg Variations’ (F28) </w:t>
      </w:r>
      <w:r w:rsidRPr="001D604D">
        <w:rPr>
          <w:rFonts w:ascii="Times New Roman" w:eastAsia="Times New Roman" w:hAnsi="Times New Roman" w:cs="Times New Roman"/>
          <w:i/>
          <w:kern w:val="0"/>
          <w:sz w:val="20"/>
          <w:szCs w:val="24"/>
          <w:lang w:val="en-GB" w:eastAsia="ar-SA" w:bidi="ar-SA"/>
          <w14:ligatures w14:val="none"/>
        </w:rPr>
        <w:t>recorded</w:t>
      </w:r>
      <w:r>
        <w:rPr>
          <w:rFonts w:ascii="Times New Roman" w:eastAsia="Times New Roman" w:hAnsi="Times New Roman" w:cs="Times New Roman"/>
          <w:kern w:val="0"/>
          <w:sz w:val="20"/>
          <w:szCs w:val="24"/>
          <w:lang w:val="en-GB" w:eastAsia="ar-SA" w:bidi="ar-SA"/>
          <w14:ligatures w14:val="none"/>
        </w:rPr>
        <w:t xml:space="preserve"> Angela Hewitt’s performance of the ‘Goldberg Variations’ in </w:t>
      </w:r>
      <w:proofErr w:type="spellStart"/>
      <w:r>
        <w:rPr>
          <w:rFonts w:ascii="Times New Roman" w:eastAsia="Times New Roman" w:hAnsi="Times New Roman" w:cs="Times New Roman"/>
          <w:kern w:val="0"/>
          <w:sz w:val="20"/>
          <w:szCs w:val="24"/>
          <w:lang w:val="en-GB" w:eastAsia="ar-SA" w:bidi="ar-SA"/>
          <w14:ligatures w14:val="none"/>
        </w:rPr>
        <w:t>Christuskirche</w:t>
      </w:r>
      <w:proofErr w:type="spellEnd"/>
      <w:r>
        <w:rPr>
          <w:rFonts w:ascii="Times New Roman" w:eastAsia="Times New Roman" w:hAnsi="Times New Roman" w:cs="Times New Roman"/>
          <w:kern w:val="0"/>
          <w:sz w:val="20"/>
          <w:szCs w:val="24"/>
          <w:lang w:val="en-GB" w:eastAsia="ar-SA" w:bidi="ar-SA"/>
          <w14:ligatures w14:val="none"/>
        </w:rPr>
        <w:t xml:space="preserve"> (Berlin) on 14-17 December 2015 (F31)</w:t>
      </w:r>
      <w:r w:rsidRPr="00944DA2">
        <w:rPr>
          <w:rFonts w:ascii="Times New Roman" w:eastAsia="Times New Roman" w:hAnsi="Times New Roman" w:cs="Times New Roman"/>
          <w:kern w:val="0"/>
          <w:sz w:val="20"/>
          <w:szCs w:val="24"/>
          <w:lang w:val="en-GB" w:eastAsia="ar-SA" w:bidi="ar-SA"/>
          <w14:ligatures w14:val="none"/>
        </w:rPr>
        <w:t>.</w:t>
      </w:r>
    </w:p>
    <w:p w:rsidR="00FF704D" w:rsidRDefault="00FF704D" w:rsidP="00FF704D">
      <w:pPr>
        <w:numPr>
          <w:ilvl w:val="0"/>
          <w:numId w:val="3"/>
        </w:numPr>
        <w:suppressAutoHyphens/>
        <w:spacing w:after="40" w:line="240" w:lineRule="auto"/>
        <w:jc w:val="both"/>
        <w:rPr>
          <w:rFonts w:ascii="Times New Roman" w:eastAsia="Times New Roman" w:hAnsi="Times New Roman" w:cs="Times New Roman"/>
          <w:kern w:val="0"/>
          <w:sz w:val="20"/>
          <w:szCs w:val="24"/>
          <w:lang w:val="en-GB" w:eastAsia="ar-SA" w:bidi="ar-SA"/>
          <w14:ligatures w14:val="none"/>
        </w:rPr>
      </w:pPr>
      <w:r>
        <w:rPr>
          <w:rFonts w:ascii="Times New Roman" w:eastAsia="Times New Roman" w:hAnsi="Times New Roman" w:cs="Times New Roman"/>
          <w:kern w:val="0"/>
          <w:sz w:val="20"/>
          <w:szCs w:val="24"/>
          <w:lang w:val="en-GB" w:eastAsia="ar-SA" w:bidi="ar-SA"/>
          <w14:ligatures w14:val="none"/>
        </w:rPr>
        <w:lastRenderedPageBreak/>
        <w:t xml:space="preserve">The Deutsche </w:t>
      </w:r>
      <w:proofErr w:type="spellStart"/>
      <w:r>
        <w:rPr>
          <w:rFonts w:ascii="Times New Roman" w:eastAsia="Times New Roman" w:hAnsi="Times New Roman" w:cs="Times New Roman"/>
          <w:kern w:val="0"/>
          <w:sz w:val="20"/>
          <w:szCs w:val="24"/>
          <w:lang w:val="en-GB" w:eastAsia="ar-SA" w:bidi="ar-SA"/>
          <w14:ligatures w14:val="none"/>
        </w:rPr>
        <w:t>Grammophon</w:t>
      </w:r>
      <w:proofErr w:type="spellEnd"/>
      <w:r>
        <w:rPr>
          <w:rFonts w:ascii="Times New Roman" w:eastAsia="Times New Roman" w:hAnsi="Times New Roman" w:cs="Times New Roman"/>
          <w:kern w:val="0"/>
          <w:sz w:val="20"/>
          <w:szCs w:val="24"/>
          <w:lang w:val="en-GB" w:eastAsia="ar-SA" w:bidi="ar-SA"/>
          <w14:ligatures w14:val="none"/>
        </w:rPr>
        <w:t xml:space="preserve"> video production of Verdi’s La Traviata from the Salzburg Festival in 2005 (F28) </w:t>
      </w:r>
      <w:r w:rsidRPr="001D604D">
        <w:rPr>
          <w:rFonts w:ascii="Times New Roman" w:eastAsia="Times New Roman" w:hAnsi="Times New Roman" w:cs="Times New Roman"/>
          <w:i/>
          <w:kern w:val="0"/>
          <w:sz w:val="20"/>
          <w:szCs w:val="24"/>
          <w:lang w:val="en-GB" w:eastAsia="ar-SA" w:bidi="ar-SA"/>
          <w14:ligatures w14:val="none"/>
        </w:rPr>
        <w:t>recorded</w:t>
      </w:r>
      <w:r>
        <w:rPr>
          <w:rFonts w:ascii="Times New Roman" w:eastAsia="Times New Roman" w:hAnsi="Times New Roman" w:cs="Times New Roman"/>
          <w:kern w:val="0"/>
          <w:sz w:val="20"/>
          <w:szCs w:val="24"/>
          <w:lang w:val="en-GB" w:eastAsia="ar-SA" w:bidi="ar-SA"/>
          <w14:ligatures w14:val="none"/>
        </w:rPr>
        <w:t xml:space="preserve"> the live performance of La Traviata that was staged by Willy Decker and directed by Brian Large, featuring Anna </w:t>
      </w:r>
      <w:proofErr w:type="spellStart"/>
      <w:r>
        <w:rPr>
          <w:rFonts w:ascii="Times New Roman" w:eastAsia="Times New Roman" w:hAnsi="Times New Roman" w:cs="Times New Roman"/>
          <w:kern w:val="0"/>
          <w:sz w:val="20"/>
          <w:szCs w:val="24"/>
          <w:lang w:val="en-GB" w:eastAsia="ar-SA" w:bidi="ar-SA"/>
          <w14:ligatures w14:val="none"/>
        </w:rPr>
        <w:t>Netrebko</w:t>
      </w:r>
      <w:proofErr w:type="spellEnd"/>
      <w:r>
        <w:rPr>
          <w:rFonts w:ascii="Times New Roman" w:eastAsia="Times New Roman" w:hAnsi="Times New Roman" w:cs="Times New Roman"/>
          <w:kern w:val="0"/>
          <w:sz w:val="20"/>
          <w:szCs w:val="24"/>
          <w:lang w:val="en-GB" w:eastAsia="ar-SA" w:bidi="ar-SA"/>
          <w14:ligatures w14:val="none"/>
        </w:rPr>
        <w:t xml:space="preserve"> and Rolando </w:t>
      </w:r>
      <w:proofErr w:type="spellStart"/>
      <w:r>
        <w:rPr>
          <w:rFonts w:ascii="Times New Roman" w:eastAsia="Times New Roman" w:hAnsi="Times New Roman" w:cs="Times New Roman"/>
          <w:kern w:val="0"/>
          <w:sz w:val="20"/>
          <w:szCs w:val="24"/>
          <w:lang w:val="en-GB" w:eastAsia="ar-SA" w:bidi="ar-SA"/>
          <w14:ligatures w14:val="none"/>
        </w:rPr>
        <w:t>Villaz</w:t>
      </w:r>
      <w:r>
        <w:rPr>
          <w:rFonts w:ascii="Times New Roman" w:eastAsia="Times New Roman" w:hAnsi="Times New Roman" w:cs="Times New Roman"/>
          <w:kern w:val="0"/>
          <w:sz w:val="20"/>
          <w:szCs w:val="24"/>
          <w:lang w:eastAsia="ar-SA" w:bidi="ar-SA"/>
          <w14:ligatures w14:val="none"/>
        </w:rPr>
        <w:t>ón</w:t>
      </w:r>
      <w:proofErr w:type="spellEnd"/>
      <w:r>
        <w:rPr>
          <w:rFonts w:ascii="Times New Roman" w:eastAsia="Times New Roman" w:hAnsi="Times New Roman" w:cs="Times New Roman"/>
          <w:kern w:val="0"/>
          <w:sz w:val="20"/>
          <w:szCs w:val="24"/>
          <w:lang w:eastAsia="ar-SA" w:bidi="ar-SA"/>
          <w14:ligatures w14:val="none"/>
        </w:rPr>
        <w:t xml:space="preserve"> </w:t>
      </w:r>
      <w:r>
        <w:rPr>
          <w:rFonts w:ascii="Times New Roman" w:eastAsia="Times New Roman" w:hAnsi="Times New Roman" w:cs="Times New Roman"/>
          <w:kern w:val="0"/>
          <w:sz w:val="20"/>
          <w:szCs w:val="24"/>
          <w:lang w:val="en-GB" w:eastAsia="ar-SA" w:bidi="ar-SA"/>
          <w14:ligatures w14:val="none"/>
        </w:rPr>
        <w:t>(F31)</w:t>
      </w:r>
      <w:r w:rsidRPr="00944DA2">
        <w:rPr>
          <w:rFonts w:ascii="Times New Roman" w:eastAsia="Times New Roman" w:hAnsi="Times New Roman" w:cs="Times New Roman"/>
          <w:kern w:val="0"/>
          <w:sz w:val="20"/>
          <w:szCs w:val="24"/>
          <w:lang w:val="en-GB" w:eastAsia="ar-SA" w:bidi="ar-SA"/>
          <w14:ligatures w14:val="none"/>
        </w:rPr>
        <w:t>.</w:t>
      </w:r>
    </w:p>
    <w:p w:rsidR="00FF704D" w:rsidRPr="00944DA2" w:rsidRDefault="00FF704D" w:rsidP="00FF704D">
      <w:pPr>
        <w:numPr>
          <w:ilvl w:val="0"/>
          <w:numId w:val="3"/>
        </w:numPr>
        <w:suppressAutoHyphens/>
        <w:spacing w:after="40" w:line="240" w:lineRule="auto"/>
        <w:jc w:val="both"/>
        <w:rPr>
          <w:rFonts w:ascii="Times New Roman" w:eastAsia="Times New Roman" w:hAnsi="Times New Roman" w:cs="Times New Roman"/>
          <w:kern w:val="0"/>
          <w:sz w:val="20"/>
          <w:szCs w:val="24"/>
          <w:lang w:val="en-GB" w:eastAsia="ar-SA" w:bidi="ar-SA"/>
          <w14:ligatures w14:val="none"/>
        </w:rPr>
      </w:pPr>
      <w:r>
        <w:rPr>
          <w:rFonts w:ascii="Times New Roman" w:eastAsia="Times New Roman" w:hAnsi="Times New Roman" w:cs="Times New Roman"/>
          <w:kern w:val="0"/>
          <w:sz w:val="20"/>
          <w:szCs w:val="24"/>
          <w:lang w:val="en-GB" w:eastAsia="ar-SA" w:bidi="ar-SA"/>
          <w14:ligatures w14:val="none"/>
        </w:rPr>
        <w:t xml:space="preserve">The Deutsche </w:t>
      </w:r>
      <w:proofErr w:type="spellStart"/>
      <w:r>
        <w:rPr>
          <w:rFonts w:ascii="Times New Roman" w:eastAsia="Times New Roman" w:hAnsi="Times New Roman" w:cs="Times New Roman"/>
          <w:kern w:val="0"/>
          <w:sz w:val="20"/>
          <w:szCs w:val="24"/>
          <w:lang w:val="en-GB" w:eastAsia="ar-SA" w:bidi="ar-SA"/>
          <w14:ligatures w14:val="none"/>
        </w:rPr>
        <w:t>Grammophon</w:t>
      </w:r>
      <w:proofErr w:type="spellEnd"/>
      <w:r>
        <w:rPr>
          <w:rFonts w:ascii="Times New Roman" w:eastAsia="Times New Roman" w:hAnsi="Times New Roman" w:cs="Times New Roman"/>
          <w:kern w:val="0"/>
          <w:sz w:val="20"/>
          <w:szCs w:val="24"/>
          <w:lang w:val="en-GB" w:eastAsia="ar-SA" w:bidi="ar-SA"/>
          <w14:ligatures w14:val="none"/>
        </w:rPr>
        <w:t xml:space="preserve"> audio production of Verdi’s La Traviata from the Salzburg Festival in 2005 (F28) </w:t>
      </w:r>
      <w:r w:rsidRPr="001D604D">
        <w:rPr>
          <w:rFonts w:ascii="Times New Roman" w:eastAsia="Times New Roman" w:hAnsi="Times New Roman" w:cs="Times New Roman"/>
          <w:i/>
          <w:kern w:val="0"/>
          <w:sz w:val="20"/>
          <w:szCs w:val="24"/>
          <w:lang w:val="en-GB" w:eastAsia="ar-SA" w:bidi="ar-SA"/>
          <w14:ligatures w14:val="none"/>
        </w:rPr>
        <w:t>recorded</w:t>
      </w:r>
      <w:r>
        <w:rPr>
          <w:rFonts w:ascii="Times New Roman" w:eastAsia="Times New Roman" w:hAnsi="Times New Roman" w:cs="Times New Roman"/>
          <w:kern w:val="0"/>
          <w:sz w:val="20"/>
          <w:szCs w:val="24"/>
          <w:lang w:val="en-GB" w:eastAsia="ar-SA" w:bidi="ar-SA"/>
          <w14:ligatures w14:val="none"/>
        </w:rPr>
        <w:t xml:space="preserve"> the live performance of La Traviata performed by the Vienna Philharmonic, conducted by Carlo </w:t>
      </w:r>
      <w:proofErr w:type="spellStart"/>
      <w:r>
        <w:rPr>
          <w:rFonts w:ascii="Times New Roman" w:eastAsia="Times New Roman" w:hAnsi="Times New Roman" w:cs="Times New Roman"/>
          <w:kern w:val="0"/>
          <w:sz w:val="20"/>
          <w:szCs w:val="24"/>
          <w:lang w:val="en-GB" w:eastAsia="ar-SA" w:bidi="ar-SA"/>
          <w14:ligatures w14:val="none"/>
        </w:rPr>
        <w:t>Rizzi</w:t>
      </w:r>
      <w:proofErr w:type="spellEnd"/>
      <w:r>
        <w:rPr>
          <w:rFonts w:ascii="Times New Roman" w:eastAsia="Times New Roman" w:hAnsi="Times New Roman" w:cs="Times New Roman"/>
          <w:kern w:val="0"/>
          <w:sz w:val="20"/>
          <w:szCs w:val="24"/>
          <w:lang w:val="en-GB" w:eastAsia="ar-SA" w:bidi="ar-SA"/>
          <w14:ligatures w14:val="none"/>
        </w:rPr>
        <w:t xml:space="preserve">, featuring Anna </w:t>
      </w:r>
      <w:proofErr w:type="spellStart"/>
      <w:r>
        <w:rPr>
          <w:rFonts w:ascii="Times New Roman" w:eastAsia="Times New Roman" w:hAnsi="Times New Roman" w:cs="Times New Roman"/>
          <w:kern w:val="0"/>
          <w:sz w:val="20"/>
          <w:szCs w:val="24"/>
          <w:lang w:val="en-GB" w:eastAsia="ar-SA" w:bidi="ar-SA"/>
          <w14:ligatures w14:val="none"/>
        </w:rPr>
        <w:t>Netrebko</w:t>
      </w:r>
      <w:proofErr w:type="spellEnd"/>
      <w:r>
        <w:rPr>
          <w:rFonts w:ascii="Times New Roman" w:eastAsia="Times New Roman" w:hAnsi="Times New Roman" w:cs="Times New Roman"/>
          <w:kern w:val="0"/>
          <w:sz w:val="20"/>
          <w:szCs w:val="24"/>
          <w:lang w:val="en-GB" w:eastAsia="ar-SA" w:bidi="ar-SA"/>
          <w14:ligatures w14:val="none"/>
        </w:rPr>
        <w:t xml:space="preserve"> and Rolando </w:t>
      </w:r>
      <w:proofErr w:type="spellStart"/>
      <w:r>
        <w:rPr>
          <w:rFonts w:ascii="Times New Roman" w:eastAsia="Times New Roman" w:hAnsi="Times New Roman" w:cs="Times New Roman"/>
          <w:kern w:val="0"/>
          <w:sz w:val="20"/>
          <w:szCs w:val="24"/>
          <w:lang w:val="en-GB" w:eastAsia="ar-SA" w:bidi="ar-SA"/>
          <w14:ligatures w14:val="none"/>
        </w:rPr>
        <w:t>Villaz</w:t>
      </w:r>
      <w:r>
        <w:rPr>
          <w:rFonts w:ascii="Times New Roman" w:eastAsia="Times New Roman" w:hAnsi="Times New Roman" w:cs="Times New Roman"/>
          <w:kern w:val="0"/>
          <w:sz w:val="20"/>
          <w:szCs w:val="24"/>
          <w:lang w:eastAsia="ar-SA" w:bidi="ar-SA"/>
          <w14:ligatures w14:val="none"/>
        </w:rPr>
        <w:t>ón</w:t>
      </w:r>
      <w:proofErr w:type="spellEnd"/>
      <w:r>
        <w:rPr>
          <w:rFonts w:ascii="Times New Roman" w:eastAsia="Times New Roman" w:hAnsi="Times New Roman" w:cs="Times New Roman"/>
          <w:kern w:val="0"/>
          <w:sz w:val="20"/>
          <w:szCs w:val="24"/>
          <w:lang w:eastAsia="ar-SA" w:bidi="ar-SA"/>
          <w14:ligatures w14:val="none"/>
        </w:rPr>
        <w:t xml:space="preserve"> </w:t>
      </w:r>
      <w:r>
        <w:rPr>
          <w:rFonts w:ascii="Times New Roman" w:eastAsia="Times New Roman" w:hAnsi="Times New Roman" w:cs="Times New Roman"/>
          <w:kern w:val="0"/>
          <w:sz w:val="20"/>
          <w:szCs w:val="24"/>
          <w:lang w:val="en-GB" w:eastAsia="ar-SA" w:bidi="ar-SA"/>
          <w14:ligatures w14:val="none"/>
        </w:rPr>
        <w:t>(F31)</w:t>
      </w:r>
      <w:r w:rsidRPr="00944DA2">
        <w:rPr>
          <w:rFonts w:ascii="Times New Roman" w:eastAsia="Times New Roman" w:hAnsi="Times New Roman" w:cs="Times New Roman"/>
          <w:kern w:val="0"/>
          <w:sz w:val="20"/>
          <w:szCs w:val="24"/>
          <w:lang w:val="en-GB" w:eastAsia="ar-SA" w:bidi="ar-SA"/>
          <w14:ligatures w14:val="none"/>
        </w:rPr>
        <w:t>.</w:t>
      </w:r>
    </w:p>
    <w:p w:rsidR="00C43654" w:rsidRPr="00FF704D" w:rsidRDefault="00C43654">
      <w:pPr>
        <w:rPr>
          <w:lang w:val="en-GB"/>
        </w:rPr>
      </w:pPr>
    </w:p>
    <w:sectPr w:rsidR="00C43654" w:rsidRPr="00FF70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18"/>
    <w:lvl w:ilvl="0">
      <w:start w:val="1"/>
      <w:numFmt w:val="bullet"/>
      <w:lvlText w:val=""/>
      <w:lvlJc w:val="left"/>
      <w:pPr>
        <w:tabs>
          <w:tab w:val="num" w:pos="0"/>
        </w:tabs>
        <w:ind w:left="1440" w:hanging="360"/>
      </w:pPr>
      <w:rPr>
        <w:rFonts w:ascii="Wingdings" w:hAnsi="Wingdings" w:cs="Wingdings"/>
        <w:lang w:val="en-GB"/>
      </w:rPr>
    </w:lvl>
  </w:abstractNum>
  <w:abstractNum w:abstractNumId="1" w15:restartNumberingAfterBreak="0">
    <w:nsid w:val="0000003B"/>
    <w:multiLevelType w:val="singleLevel"/>
    <w:tmpl w:val="0000003B"/>
    <w:name w:val="WW8Num93"/>
    <w:lvl w:ilvl="0">
      <w:start w:val="1"/>
      <w:numFmt w:val="bullet"/>
      <w:lvlText w:val=""/>
      <w:lvlJc w:val="left"/>
      <w:pPr>
        <w:tabs>
          <w:tab w:val="num" w:pos="0"/>
        </w:tabs>
        <w:ind w:left="1440" w:hanging="360"/>
      </w:pPr>
      <w:rPr>
        <w:rFonts w:ascii="Wingdings" w:hAnsi="Wingdings" w:cs="Wingdings" w:hint="default"/>
        <w:lang w:val="en-GB"/>
      </w:rPr>
    </w:lvl>
  </w:abstractNum>
  <w:abstractNum w:abstractNumId="2" w15:restartNumberingAfterBreak="0">
    <w:nsid w:val="11B03FDF"/>
    <w:multiLevelType w:val="hybridMultilevel"/>
    <w:tmpl w:val="1CB48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04D"/>
    <w:rsid w:val="00460656"/>
    <w:rsid w:val="00C43654"/>
    <w:rsid w:val="00CF447D"/>
    <w:rsid w:val="00FF7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CD84E"/>
  <w15:chartTrackingRefBased/>
  <w15:docId w15:val="{3913747B-4ED4-4C57-9C6B-2F6173FD8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704D"/>
    <w:rPr>
      <w:kern w:val="2"/>
      <w:lang w:bidi="he-IL"/>
      <w14:ligatures w14:val="standardContextual"/>
    </w:rPr>
  </w:style>
  <w:style w:type="paragraph" w:styleId="Heading1">
    <w:name w:val="heading 1"/>
    <w:basedOn w:val="Normal"/>
    <w:next w:val="Normal"/>
    <w:link w:val="Heading1Char"/>
    <w:uiPriority w:val="9"/>
    <w:qFormat/>
    <w:rsid w:val="00CF44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F44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F704D"/>
    <w:pPr>
      <w:keepNext/>
      <w:keepLines/>
      <w:spacing w:before="40" w:after="0"/>
      <w:outlineLvl w:val="2"/>
    </w:pPr>
    <w:rPr>
      <w:rFonts w:asciiTheme="majorHAnsi" w:eastAsiaTheme="majorEastAsia" w:hAnsiTheme="majorHAnsi" w:cstheme="majorBidi"/>
      <w:color w:val="1F3763" w:themeColor="accent1" w:themeShade="7F"/>
      <w:kern w:val="0"/>
      <w:sz w:val="24"/>
      <w:szCs w:val="24"/>
      <w:lang w:bidi="ar-SA"/>
      <w14:ligatures w14:val="none"/>
    </w:rPr>
  </w:style>
  <w:style w:type="paragraph" w:styleId="Heading4">
    <w:name w:val="heading 4"/>
    <w:basedOn w:val="Normal"/>
    <w:next w:val="Normal"/>
    <w:link w:val="Heading4Char"/>
    <w:uiPriority w:val="9"/>
    <w:unhideWhenUsed/>
    <w:qFormat/>
    <w:rsid w:val="00FF704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FF704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F704D"/>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FF704D"/>
    <w:rPr>
      <w:color w:val="0563C1" w:themeColor="hyperlink"/>
      <w:u w:val="single"/>
    </w:rPr>
  </w:style>
  <w:style w:type="paragraph" w:styleId="ListParagraph">
    <w:name w:val="List Paragraph"/>
    <w:basedOn w:val="Normal"/>
    <w:uiPriority w:val="34"/>
    <w:qFormat/>
    <w:rsid w:val="00FF704D"/>
    <w:pPr>
      <w:ind w:left="720"/>
      <w:contextualSpacing/>
    </w:pPr>
  </w:style>
  <w:style w:type="character" w:customStyle="1" w:styleId="Heading4Char">
    <w:name w:val="Heading 4 Char"/>
    <w:basedOn w:val="DefaultParagraphFont"/>
    <w:link w:val="Heading4"/>
    <w:uiPriority w:val="9"/>
    <w:rsid w:val="00FF704D"/>
    <w:rPr>
      <w:rFonts w:asciiTheme="majorHAnsi" w:eastAsiaTheme="majorEastAsia" w:hAnsiTheme="majorHAnsi" w:cstheme="majorBidi"/>
      <w:i/>
      <w:iCs/>
      <w:color w:val="2F5496" w:themeColor="accent1" w:themeShade="BF"/>
      <w:kern w:val="2"/>
      <w:lang w:bidi="he-IL"/>
      <w14:ligatures w14:val="standardContextual"/>
    </w:rPr>
  </w:style>
  <w:style w:type="character" w:customStyle="1" w:styleId="Heading5Char">
    <w:name w:val="Heading 5 Char"/>
    <w:basedOn w:val="DefaultParagraphFont"/>
    <w:link w:val="Heading5"/>
    <w:uiPriority w:val="9"/>
    <w:rsid w:val="00FF704D"/>
    <w:rPr>
      <w:rFonts w:asciiTheme="majorHAnsi" w:eastAsiaTheme="majorEastAsia" w:hAnsiTheme="majorHAnsi" w:cstheme="majorBidi"/>
      <w:color w:val="2F5496" w:themeColor="accent1" w:themeShade="BF"/>
      <w:kern w:val="2"/>
      <w:lang w:bidi="he-IL"/>
      <w14:ligatures w14:val="standardContextual"/>
    </w:rPr>
  </w:style>
  <w:style w:type="character" w:styleId="UnresolvedMention">
    <w:name w:val="Unresolved Mention"/>
    <w:basedOn w:val="DefaultParagraphFont"/>
    <w:uiPriority w:val="99"/>
    <w:semiHidden/>
    <w:unhideWhenUsed/>
    <w:rsid w:val="00460656"/>
    <w:rPr>
      <w:color w:val="605E5C"/>
      <w:shd w:val="clear" w:color="auto" w:fill="E1DFDD"/>
    </w:rPr>
  </w:style>
  <w:style w:type="character" w:customStyle="1" w:styleId="Heading1Char">
    <w:name w:val="Heading 1 Char"/>
    <w:basedOn w:val="DefaultParagraphFont"/>
    <w:link w:val="Heading1"/>
    <w:uiPriority w:val="9"/>
    <w:rsid w:val="00CF447D"/>
    <w:rPr>
      <w:rFonts w:asciiTheme="majorHAnsi" w:eastAsiaTheme="majorEastAsia" w:hAnsiTheme="majorHAnsi" w:cstheme="majorBidi"/>
      <w:color w:val="2F5496" w:themeColor="accent1" w:themeShade="BF"/>
      <w:kern w:val="2"/>
      <w:sz w:val="32"/>
      <w:szCs w:val="32"/>
      <w:lang w:bidi="he-IL"/>
      <w14:ligatures w14:val="standardContextual"/>
    </w:rPr>
  </w:style>
  <w:style w:type="character" w:customStyle="1" w:styleId="Heading2Char">
    <w:name w:val="Heading 2 Char"/>
    <w:basedOn w:val="DefaultParagraphFont"/>
    <w:link w:val="Heading2"/>
    <w:uiPriority w:val="9"/>
    <w:rsid w:val="00CF447D"/>
    <w:rPr>
      <w:rFonts w:asciiTheme="majorHAnsi" w:eastAsiaTheme="majorEastAsia" w:hAnsiTheme="majorHAnsi" w:cstheme="majorBidi"/>
      <w:color w:val="2F5496" w:themeColor="accent1" w:themeShade="BF"/>
      <w:kern w:val="2"/>
      <w:sz w:val="26"/>
      <w:szCs w:val="26"/>
      <w:lang w:bidi="he-I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1227</Words>
  <Characters>6995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Tsoulouha Eleni</dc:creator>
  <cp:keywords/>
  <dc:description/>
  <cp:lastModifiedBy>Tsoulouha Eleni</cp:lastModifiedBy>
  <cp:revision>2</cp:revision>
  <dcterms:created xsi:type="dcterms:W3CDTF">2023-08-04T13:53:00Z</dcterms:created>
  <dcterms:modified xsi:type="dcterms:W3CDTF">2023-08-04T14:10:00Z</dcterms:modified>
</cp:coreProperties>
</file>