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DC9" w:rsidRPr="00EB0FEA" w:rsidRDefault="006D7DC9" w:rsidP="006D7DC9">
      <w:pPr>
        <w:pStyle w:val="Heading1"/>
        <w:rPr>
          <w:lang w:val="en-GB"/>
        </w:rPr>
      </w:pPr>
      <w:bookmarkStart w:id="0" w:name="_GoBack"/>
      <w:bookmarkEnd w:id="0"/>
      <w:r w:rsidRPr="00EB0FEA">
        <w:rPr>
          <w:lang w:val="en-GB"/>
        </w:rPr>
        <w:t>Issue 446: The nature of A1 Excavation Process Unit</w:t>
      </w:r>
    </w:p>
    <w:p w:rsidR="006D7DC9" w:rsidRPr="006D7DC9" w:rsidRDefault="00B32546" w:rsidP="006D7DC9">
      <w:pPr>
        <w:spacing w:after="0" w:line="240" w:lineRule="auto"/>
        <w:jc w:val="both"/>
        <w:rPr>
          <w:rFonts w:eastAsia="Times New Roman" w:cstheme="minorHAnsi"/>
          <w:lang w:val="en-GB" w:eastAsia="nb-NO"/>
        </w:rPr>
      </w:pPr>
      <w:hyperlink r:id="rId8" w:history="1">
        <w:r w:rsidR="006D7DC9" w:rsidRPr="00EB0FEA">
          <w:rPr>
            <w:rFonts w:eastAsia="Times New Roman" w:cstheme="minorHAnsi"/>
            <w:color w:val="1155CC"/>
            <w:u w:val="single"/>
            <w:lang w:val="en-GB" w:eastAsia="nb-NO"/>
          </w:rPr>
          <w:t>http://www.cidoc-crm.org/Issue/ID-446-the-nature-of-a1-excavation-process-unit</w:t>
        </w:r>
      </w:hyperlink>
      <w:r w:rsidR="006D7DC9" w:rsidRPr="006D7DC9">
        <w:rPr>
          <w:rFonts w:eastAsia="Times New Roman" w:cstheme="minorHAnsi"/>
          <w:color w:val="000000"/>
          <w:lang w:val="en-GB" w:eastAsia="nb-NO"/>
        </w:rPr>
        <w:t> </w:t>
      </w:r>
    </w:p>
    <w:p w:rsidR="006D7DC9" w:rsidRPr="006D7DC9" w:rsidRDefault="006D7DC9" w:rsidP="006D7DC9">
      <w:pPr>
        <w:spacing w:after="0" w:line="240" w:lineRule="auto"/>
        <w:rPr>
          <w:rFonts w:eastAsia="Times New Roman" w:cstheme="minorHAnsi"/>
          <w:lang w:val="en-GB" w:eastAsia="nb-NO"/>
        </w:rPr>
      </w:pPr>
    </w:p>
    <w:p w:rsidR="006D7DC9" w:rsidRPr="00EB0FEA" w:rsidRDefault="006D7DC9" w:rsidP="006D7DC9">
      <w:pPr>
        <w:pStyle w:val="Heading2"/>
        <w:rPr>
          <w:lang w:val="en-GB"/>
        </w:rPr>
      </w:pPr>
      <w:r w:rsidRPr="00EB0FEA">
        <w:rPr>
          <w:lang w:val="en-GB"/>
        </w:rPr>
        <w:t>Latest decisions: October 2019</w:t>
      </w:r>
    </w:p>
    <w:p w:rsidR="006D7DC9" w:rsidRPr="00EB0FEA" w:rsidRDefault="006D7DC9" w:rsidP="006D7DC9">
      <w:pPr>
        <w:rPr>
          <w:rFonts w:cstheme="minorHAnsi"/>
          <w:color w:val="000000"/>
          <w:lang w:val="en-GB" w:eastAsia="nb-NO"/>
        </w:rPr>
      </w:pPr>
      <w:r w:rsidRPr="00EB0FEA">
        <w:rPr>
          <w:rFonts w:cstheme="minorHAnsi"/>
          <w:color w:val="000000"/>
          <w:lang w:val="en-GB" w:eastAsia="nb-NO"/>
        </w:rPr>
        <w:t>In the 45th joint meeting of the CIDOC CRM SIG and SO/TC46/SC4/WG9; 38th FRBR – CIDOC CRM Harmonization meeting and in the context of discussing issue 283 (superproperties to CRMarchaeo properties) the sig resolved to declare AP4 produced surface a subproperty of P108 has produced. To achieve that the domain of AP4 –namely A1 Excavation Process Unit –should be made a subclass of E12 Production. </w:t>
      </w:r>
    </w:p>
    <w:p w:rsidR="006D7DC9" w:rsidRPr="00EB0FEA" w:rsidRDefault="006D7DC9" w:rsidP="006D7DC9">
      <w:pPr>
        <w:spacing w:after="0" w:line="240" w:lineRule="auto"/>
        <w:jc w:val="both"/>
        <w:rPr>
          <w:rFonts w:eastAsia="Times New Roman" w:cstheme="minorHAnsi"/>
          <w:color w:val="000000"/>
          <w:lang w:val="en-GB" w:eastAsia="nb-NO"/>
        </w:rPr>
      </w:pPr>
    </w:p>
    <w:p w:rsidR="006D7DC9" w:rsidRPr="006D7DC9" w:rsidRDefault="006D7DC9" w:rsidP="006D7DC9">
      <w:pPr>
        <w:spacing w:after="0" w:line="240" w:lineRule="auto"/>
        <w:jc w:val="both"/>
        <w:rPr>
          <w:rFonts w:eastAsia="Times New Roman" w:cstheme="minorHAnsi"/>
          <w:lang w:val="en-GB" w:eastAsia="nb-NO"/>
        </w:rPr>
      </w:pPr>
      <w:r w:rsidRPr="006D7DC9">
        <w:rPr>
          <w:rFonts w:eastAsia="Times New Roman" w:cstheme="minorHAnsi"/>
          <w:color w:val="000000"/>
          <w:lang w:val="en-GB" w:eastAsia="nb-NO"/>
        </w:rPr>
        <w:t>So the sig decided to raise a new issue regarding the nature of A1 Excavation Process Unit (isA E12 Production vs. isA S1 Matter Removal).</w:t>
      </w:r>
    </w:p>
    <w:p w:rsidR="006D7DC9" w:rsidRPr="006D7DC9" w:rsidRDefault="006D7DC9" w:rsidP="006D7DC9">
      <w:pPr>
        <w:spacing w:after="0" w:line="240" w:lineRule="auto"/>
        <w:rPr>
          <w:rFonts w:eastAsia="Times New Roman" w:cstheme="minorHAnsi"/>
          <w:lang w:val="en-GB" w:eastAsia="nb-NO"/>
        </w:rPr>
      </w:pPr>
    </w:p>
    <w:p w:rsidR="006D7DC9" w:rsidRPr="006D7DC9" w:rsidRDefault="006D7DC9" w:rsidP="006D7DC9">
      <w:pPr>
        <w:spacing w:after="0" w:line="240" w:lineRule="auto"/>
        <w:jc w:val="both"/>
        <w:rPr>
          <w:rFonts w:eastAsia="Times New Roman" w:cstheme="minorHAnsi"/>
          <w:lang w:val="en-GB" w:eastAsia="nb-NO"/>
        </w:rPr>
      </w:pPr>
      <w:r w:rsidRPr="006D7DC9">
        <w:rPr>
          <w:rFonts w:eastAsia="Times New Roman" w:cstheme="minorHAnsi"/>
          <w:color w:val="000000"/>
          <w:lang w:val="en-GB" w:eastAsia="nb-NO"/>
        </w:rPr>
        <w:t>In the context of this new issue, all properties connecting A1 Excavation Process Unit to other CRM classes should be examined to determine that both they and that their superproperties are compatible with the newly postulated semantics for A1 Excavation Process Unit.</w:t>
      </w:r>
    </w:p>
    <w:p w:rsidR="006D7DC9" w:rsidRPr="006D7DC9" w:rsidRDefault="006D7DC9" w:rsidP="006D7DC9">
      <w:pPr>
        <w:spacing w:after="0" w:line="240" w:lineRule="auto"/>
        <w:rPr>
          <w:rFonts w:eastAsia="Times New Roman" w:cstheme="minorHAnsi"/>
          <w:lang w:val="en-GB" w:eastAsia="nb-NO"/>
        </w:rPr>
      </w:pPr>
    </w:p>
    <w:p w:rsidR="006D7DC9" w:rsidRPr="006D7DC9" w:rsidRDefault="006D7DC9" w:rsidP="006D7DC9">
      <w:pPr>
        <w:spacing w:after="0" w:line="240" w:lineRule="auto"/>
        <w:jc w:val="both"/>
        <w:rPr>
          <w:rFonts w:eastAsia="Times New Roman" w:cstheme="minorHAnsi"/>
          <w:lang w:val="en-GB" w:eastAsia="nb-NO"/>
        </w:rPr>
      </w:pPr>
      <w:r w:rsidRPr="006D7DC9">
        <w:rPr>
          <w:rFonts w:eastAsia="Times New Roman" w:cstheme="minorHAnsi"/>
          <w:color w:val="000000"/>
          <w:lang w:val="en-GB" w:eastAsia="nb-NO"/>
        </w:rPr>
        <w:t>AP1 produced (was produced by) [D: A1 Excavation Process Unit, R: S11 Amount of Matter]</w:t>
      </w:r>
    </w:p>
    <w:p w:rsidR="006D7DC9" w:rsidRPr="006D7DC9" w:rsidRDefault="006D7DC9" w:rsidP="006D7DC9">
      <w:pPr>
        <w:spacing w:after="0" w:line="240" w:lineRule="auto"/>
        <w:jc w:val="both"/>
        <w:rPr>
          <w:rFonts w:eastAsia="Times New Roman" w:cstheme="minorHAnsi"/>
          <w:lang w:val="en-GB" w:eastAsia="nb-NO"/>
        </w:rPr>
      </w:pPr>
      <w:r w:rsidRPr="006D7DC9">
        <w:rPr>
          <w:rFonts w:eastAsia="Times New Roman" w:cstheme="minorHAnsi"/>
          <w:color w:val="000000"/>
          <w:lang w:val="en-GB" w:eastAsia="nb-NO"/>
        </w:rPr>
        <w:t>AP2 discarder into (was discarded by) [D: A1 Excavation Process Unit, R: S11 Amount of Matter]</w:t>
      </w:r>
    </w:p>
    <w:p w:rsidR="006D7DC9" w:rsidRPr="006D7DC9" w:rsidRDefault="006D7DC9" w:rsidP="006D7DC9">
      <w:pPr>
        <w:spacing w:after="0" w:line="240" w:lineRule="auto"/>
        <w:jc w:val="both"/>
        <w:rPr>
          <w:rFonts w:eastAsia="Times New Roman" w:cstheme="minorHAnsi"/>
          <w:lang w:val="en-GB" w:eastAsia="nb-NO"/>
        </w:rPr>
      </w:pPr>
      <w:r w:rsidRPr="006D7DC9">
        <w:rPr>
          <w:rFonts w:eastAsia="Times New Roman" w:cstheme="minorHAnsi"/>
          <w:color w:val="000000"/>
          <w:lang w:val="en-GB" w:eastAsia="nb-NO"/>
        </w:rPr>
        <w:t>AP5 removed part or all of (was partially or totally removed by) [D: A1 Excavation Process Unit, R: A8 Stratigraphic Unit],</w:t>
      </w:r>
    </w:p>
    <w:p w:rsidR="006D7DC9" w:rsidRPr="006D7DC9" w:rsidRDefault="006D7DC9" w:rsidP="006D7DC9">
      <w:pPr>
        <w:spacing w:after="0" w:line="240" w:lineRule="auto"/>
        <w:jc w:val="both"/>
        <w:rPr>
          <w:rFonts w:eastAsia="Times New Roman" w:cstheme="minorHAnsi"/>
          <w:lang w:val="en-GB" w:eastAsia="nb-NO"/>
        </w:rPr>
      </w:pPr>
      <w:r w:rsidRPr="006D7DC9">
        <w:rPr>
          <w:rFonts w:eastAsia="Times New Roman" w:cstheme="minorHAnsi"/>
          <w:color w:val="000000"/>
          <w:lang w:val="en-GB" w:eastAsia="nb-NO"/>
        </w:rPr>
        <w:t>AP10 destroyed (was destroyed by) [D: A1 Excavation Process Unit, R:S22 Segment of Matter]</w:t>
      </w:r>
    </w:p>
    <w:p w:rsidR="000E4A62" w:rsidRPr="00EB0FEA" w:rsidRDefault="00047D31" w:rsidP="006D7DC9">
      <w:pPr>
        <w:pStyle w:val="Heading2"/>
        <w:rPr>
          <w:lang w:val="en-GB"/>
        </w:rPr>
      </w:pPr>
      <w:r w:rsidRPr="00EB0FEA">
        <w:rPr>
          <w:lang w:val="en-GB"/>
        </w:rPr>
        <w:t xml:space="preserve">Investigating the consequences of the </w:t>
      </w:r>
      <w:r w:rsidR="006D7DC9" w:rsidRPr="00EB0FEA">
        <w:rPr>
          <w:lang w:val="en-GB"/>
        </w:rPr>
        <w:t>issue</w:t>
      </w:r>
    </w:p>
    <w:p w:rsidR="00EB0FEA" w:rsidRDefault="00047D31" w:rsidP="00962CBD">
      <w:r w:rsidRPr="00EB0FEA">
        <w:rPr>
          <w:lang w:val="en-GB"/>
        </w:rPr>
        <w:t xml:space="preserve">Currently the </w:t>
      </w:r>
      <w:r w:rsidR="00524E3F">
        <w:rPr>
          <w:lang w:val="en-GB"/>
        </w:rPr>
        <w:t xml:space="preserve">class </w:t>
      </w:r>
      <w:r w:rsidRPr="00EB0FEA">
        <w:rPr>
          <w:lang w:val="en-GB"/>
        </w:rPr>
        <w:t xml:space="preserve">E1 Excavation Process is a subclass of S1 Matter Removal and S4 Observation. </w:t>
      </w:r>
      <w:r w:rsidR="00962CBD" w:rsidRPr="00EB0FEA">
        <w:rPr>
          <w:lang w:val="en-GB"/>
        </w:rPr>
        <w:t xml:space="preserve">The properties AP1 produced (was produced by) and </w:t>
      </w:r>
      <w:r w:rsidR="00962CBD" w:rsidRPr="006D7DC9">
        <w:rPr>
          <w:rFonts w:eastAsia="Times New Roman" w:cstheme="minorHAnsi"/>
          <w:color w:val="000000"/>
          <w:lang w:val="en-GB" w:eastAsia="nb-NO"/>
        </w:rPr>
        <w:t>AP2 discarder into (was discarded by)</w:t>
      </w:r>
      <w:r w:rsidR="00962CBD" w:rsidRPr="00EB0FEA">
        <w:rPr>
          <w:rFonts w:eastAsia="Times New Roman" w:cstheme="minorHAnsi"/>
          <w:color w:val="000000"/>
          <w:lang w:val="en-GB" w:eastAsia="nb-NO"/>
        </w:rPr>
        <w:t xml:space="preserve"> mentioned above are su</w:t>
      </w:r>
      <w:r w:rsidR="00837C27" w:rsidRPr="00EB0FEA">
        <w:rPr>
          <w:rFonts w:eastAsia="Times New Roman" w:cstheme="minorHAnsi"/>
          <w:color w:val="000000"/>
          <w:lang w:val="en-GB" w:eastAsia="nb-NO"/>
        </w:rPr>
        <w:t xml:space="preserve">bproperties of S1 Matter Removal. </w:t>
      </w:r>
      <w:r w:rsidR="00837C27" w:rsidRPr="00EB0FEA">
        <w:rPr>
          <w:rFonts w:eastAsia="Times New Roman" w:cstheme="minorHAnsi"/>
          <w:i/>
          <w:color w:val="000000"/>
          <w:lang w:val="en-GB" w:eastAsia="nb-NO"/>
        </w:rPr>
        <w:t>O2 removed (was removed by):</w:t>
      </w:r>
      <w:r w:rsidR="00837C27" w:rsidRPr="00EB0FEA">
        <w:rPr>
          <w:rFonts w:eastAsia="Times New Roman" w:cstheme="minorHAnsi"/>
          <w:color w:val="000000"/>
          <w:lang w:val="en-GB" w:eastAsia="nb-NO"/>
        </w:rPr>
        <w:t xml:space="preserve"> S11 Amount of Matter as indicated in Figure 1. Without </w:t>
      </w:r>
      <w:r w:rsidR="00524E3F">
        <w:rPr>
          <w:rFonts w:eastAsia="Times New Roman" w:cstheme="minorHAnsi"/>
          <w:color w:val="000000"/>
          <w:lang w:val="en-GB" w:eastAsia="nb-NO"/>
        </w:rPr>
        <w:t xml:space="preserve">giving </w:t>
      </w:r>
      <w:r w:rsidR="00837C27" w:rsidRPr="00EB0FEA">
        <w:rPr>
          <w:rFonts w:eastAsia="Times New Roman" w:cstheme="minorHAnsi"/>
          <w:color w:val="000000"/>
          <w:lang w:val="en-GB" w:eastAsia="nb-NO"/>
        </w:rPr>
        <w:t xml:space="preserve">a full analysis here, it is quite evident that </w:t>
      </w:r>
      <w:r w:rsidR="005B6C6B" w:rsidRPr="00EB0FEA">
        <w:rPr>
          <w:rFonts w:eastAsia="Times New Roman" w:cstheme="minorHAnsi"/>
          <w:color w:val="000000"/>
          <w:lang w:val="en-GB" w:eastAsia="nb-NO"/>
        </w:rPr>
        <w:t xml:space="preserve">neither AP1 nor AP2 can be subproperties (that is, specializations) of any of </w:t>
      </w:r>
      <w:r w:rsidR="00837C27" w:rsidRPr="00EB0FEA">
        <w:rPr>
          <w:rFonts w:eastAsia="Times New Roman" w:cstheme="minorHAnsi"/>
          <w:color w:val="000000"/>
          <w:lang w:val="en-GB" w:eastAsia="nb-NO"/>
        </w:rPr>
        <w:t xml:space="preserve">the properties of </w:t>
      </w:r>
      <w:r w:rsidR="00524E3F" w:rsidRPr="00524E3F">
        <w:rPr>
          <w:rFonts w:eastAsia="Times New Roman" w:cstheme="minorHAnsi"/>
          <w:color w:val="000000"/>
          <w:lang w:val="en-GB" w:eastAsia="nb-NO"/>
        </w:rPr>
        <w:t>E11 Modification</w:t>
      </w:r>
      <w:r w:rsidR="005B6C6B" w:rsidRPr="00EB0FEA">
        <w:rPr>
          <w:rFonts w:eastAsia="Times New Roman" w:cstheme="minorHAnsi"/>
          <w:color w:val="000000"/>
          <w:lang w:val="en-GB" w:eastAsia="nb-NO"/>
        </w:rPr>
        <w:t xml:space="preserve"> or its subclasses. </w:t>
      </w:r>
      <w:r w:rsidR="00EB0FEA">
        <w:rPr>
          <w:rFonts w:eastAsia="Times New Roman" w:cstheme="minorHAnsi"/>
          <w:color w:val="000000"/>
          <w:lang w:val="en-GB" w:eastAsia="nb-NO"/>
        </w:rPr>
        <w:t>The only candidate I see is</w:t>
      </w:r>
      <w:r w:rsidR="00EB0FEA" w:rsidRPr="00EB0FEA">
        <w:t xml:space="preserve"> </w:t>
      </w:r>
      <w:r w:rsidR="00EB0FEA">
        <w:rPr>
          <w:rFonts w:eastAsia="Times New Roman" w:cstheme="minorHAnsi"/>
          <w:color w:val="000000"/>
          <w:lang w:val="en-GB" w:eastAsia="nb-NO"/>
        </w:rPr>
        <w:t xml:space="preserve">E80 Part Removal. </w:t>
      </w:r>
      <w:r w:rsidR="00EB0FEA" w:rsidRPr="00EB0FEA">
        <w:rPr>
          <w:rFonts w:eastAsia="Times New Roman" w:cstheme="minorHAnsi"/>
          <w:i/>
          <w:color w:val="000000"/>
          <w:lang w:val="en-GB" w:eastAsia="nb-NO"/>
        </w:rPr>
        <w:t>P113 removed (was removed by):</w:t>
      </w:r>
      <w:r w:rsidR="00EB0FEA" w:rsidRPr="00EB0FEA">
        <w:rPr>
          <w:rFonts w:eastAsia="Times New Roman" w:cstheme="minorHAnsi"/>
          <w:color w:val="000000"/>
          <w:lang w:val="en-GB" w:eastAsia="nb-NO"/>
        </w:rPr>
        <w:t xml:space="preserve"> E18 Physical Thing</w:t>
      </w:r>
      <w:r w:rsidR="00EB0FEA">
        <w:rPr>
          <w:rFonts w:eastAsia="Times New Roman" w:cstheme="minorHAnsi"/>
          <w:color w:val="000000"/>
          <w:lang w:val="en-GB" w:eastAsia="nb-NO"/>
        </w:rPr>
        <w:t xml:space="preserve">.  </w:t>
      </w:r>
      <w:r w:rsidR="00524E3F">
        <w:rPr>
          <w:rFonts w:eastAsia="Times New Roman" w:cstheme="minorHAnsi"/>
          <w:color w:val="000000"/>
          <w:lang w:val="en-GB" w:eastAsia="nb-NO"/>
        </w:rPr>
        <w:t>Since one can remove stuff without a fixed form like mud, sand, ashes etc. t</w:t>
      </w:r>
      <w:r w:rsidR="00EB0FEA">
        <w:rPr>
          <w:rFonts w:eastAsia="Times New Roman" w:cstheme="minorHAnsi"/>
          <w:color w:val="000000"/>
          <w:lang w:val="en-GB" w:eastAsia="nb-NO"/>
        </w:rPr>
        <w:t>he range</w:t>
      </w:r>
      <w:r w:rsidR="00524E3F">
        <w:rPr>
          <w:rFonts w:eastAsia="Times New Roman" w:cstheme="minorHAnsi"/>
          <w:color w:val="000000"/>
          <w:lang w:val="en-GB" w:eastAsia="nb-NO"/>
        </w:rPr>
        <w:t xml:space="preserve"> of P113</w:t>
      </w:r>
      <w:r w:rsidR="00EB0FEA">
        <w:rPr>
          <w:rFonts w:eastAsia="Times New Roman" w:cstheme="minorHAnsi"/>
          <w:color w:val="000000"/>
          <w:lang w:val="en-GB" w:eastAsia="nb-NO"/>
        </w:rPr>
        <w:t xml:space="preserve">, </w:t>
      </w:r>
      <w:r w:rsidR="00EB0FEA" w:rsidRPr="00EB0FEA">
        <w:rPr>
          <w:rFonts w:eastAsia="Times New Roman" w:cstheme="minorHAnsi"/>
          <w:color w:val="000000"/>
          <w:lang w:val="en-GB" w:eastAsia="nb-NO"/>
        </w:rPr>
        <w:t>E18 Physical Thing</w:t>
      </w:r>
      <w:r w:rsidR="00EB0FEA">
        <w:rPr>
          <w:rFonts w:eastAsia="Times New Roman" w:cstheme="minorHAnsi"/>
          <w:color w:val="000000"/>
          <w:lang w:val="en-GB" w:eastAsia="nb-NO"/>
        </w:rPr>
        <w:t>, is too restrictive:  “</w:t>
      </w:r>
      <w:r w:rsidR="00EB0FEA">
        <w:t>This class comprises all persistent physical items with a relatively stable form, human-made or natural.”</w:t>
      </w:r>
      <w:r w:rsidR="00524E3F">
        <w:t xml:space="preserve">  I</w:t>
      </w:r>
      <w:r w:rsidR="00EB0FEA">
        <w:t xml:space="preserve">n my </w:t>
      </w:r>
      <w:r w:rsidR="009F1B30">
        <w:t>opinion,</w:t>
      </w:r>
      <w:r w:rsidR="00EB0FEA">
        <w:t xml:space="preserve"> the conclusion is that A1 Excavation Process Unit has to </w:t>
      </w:r>
      <w:r w:rsidR="009F1B30">
        <w:t xml:space="preserve">continue to </w:t>
      </w:r>
      <w:r w:rsidR="00EB0FEA">
        <w:t>be a subclass of S1 Matter Remo</w:t>
      </w:r>
      <w:r w:rsidR="009F1B30">
        <w:t>val.</w:t>
      </w:r>
    </w:p>
    <w:p w:rsidR="00332036" w:rsidRDefault="009F1B30" w:rsidP="00332036">
      <w:r>
        <w:t xml:space="preserve">A </w:t>
      </w:r>
      <w:r w:rsidR="00B903B7">
        <w:t xml:space="preserve">purpose of the issue is to investigate whether </w:t>
      </w:r>
      <w:r w:rsidR="00B903B7" w:rsidRPr="00CA1D7B">
        <w:rPr>
          <w:i/>
        </w:rPr>
        <w:t>AP4 Produced surface (was surface produced by)</w:t>
      </w:r>
      <w:r w:rsidR="00CA1D7B">
        <w:t xml:space="preserve"> can be a subproperty of </w:t>
      </w:r>
      <w:r w:rsidR="007157DC">
        <w:t xml:space="preserve">E12 Production. </w:t>
      </w:r>
      <w:r w:rsidR="00CA1D7B" w:rsidRPr="00CA1D7B">
        <w:rPr>
          <w:i/>
        </w:rPr>
        <w:t>P108 has produced (was produced by)</w:t>
      </w:r>
      <w:r w:rsidR="007157DC">
        <w:rPr>
          <w:i/>
        </w:rPr>
        <w:t>.</w:t>
      </w:r>
      <w:r w:rsidR="007157DC" w:rsidRPr="007157DC">
        <w:t xml:space="preserve"> E24 Physical Human-Made Thing</w:t>
      </w:r>
      <w:r w:rsidR="007157DC">
        <w:t xml:space="preserve">. </w:t>
      </w:r>
      <w:r>
        <w:t>To achieve this</w:t>
      </w:r>
      <w:r w:rsidR="00332036">
        <w:t xml:space="preserve"> E12 Production has to be a third superclass of A1 Excavation Process Unit.</w:t>
      </w:r>
    </w:p>
    <w:p w:rsidR="00837C27" w:rsidRDefault="007157DC">
      <w:r>
        <w:lastRenderedPageBreak/>
        <w:t>The range</w:t>
      </w:r>
      <w:r w:rsidR="00332036">
        <w:t xml:space="preserve"> of </w:t>
      </w:r>
      <w:r w:rsidR="00332036" w:rsidRPr="00CA1D7B">
        <w:rPr>
          <w:i/>
        </w:rPr>
        <w:t>P10</w:t>
      </w:r>
      <w:r w:rsidR="00332036">
        <w:rPr>
          <w:i/>
        </w:rPr>
        <w:t>8 has produced (was produced by</w:t>
      </w:r>
      <w:r w:rsidR="009F1B30">
        <w:rPr>
          <w:i/>
        </w:rPr>
        <w:t>)</w:t>
      </w:r>
      <w:r w:rsidR="00332036">
        <w:rPr>
          <w:i/>
        </w:rPr>
        <w:t xml:space="preserve"> </w:t>
      </w:r>
      <w:r>
        <w:t>is</w:t>
      </w:r>
      <w:r w:rsidR="009F1B30">
        <w:t xml:space="preserve"> </w:t>
      </w:r>
      <w:r w:rsidR="009F1B30" w:rsidRPr="009F1B30">
        <w:t>E24 Physical Human-Made Thing</w:t>
      </w:r>
      <w:r w:rsidR="009F1B30">
        <w:t xml:space="preserve">.  The class A10 Excavation Interface is a subclass of S20 Rigid Physical Feature which in turn is a subclass of </w:t>
      </w:r>
      <w:r>
        <w:t>E26 Physical Feature</w:t>
      </w:r>
      <w:r w:rsidR="00852B10">
        <w:t xml:space="preserve">, see </w:t>
      </w:r>
      <w:r w:rsidR="00852B10">
        <w:fldChar w:fldCharType="begin"/>
      </w:r>
      <w:r w:rsidR="00852B10">
        <w:instrText xml:space="preserve"> REF _Ref63953575 \h </w:instrText>
      </w:r>
      <w:r w:rsidR="00852B10">
        <w:fldChar w:fldCharType="separate"/>
      </w:r>
      <w:r w:rsidR="00852B10">
        <w:t xml:space="preserve">Figure </w:t>
      </w:r>
      <w:r w:rsidR="00852B10">
        <w:rPr>
          <w:noProof/>
        </w:rPr>
        <w:t>2</w:t>
      </w:r>
      <w:r w:rsidR="00852B10">
        <w:fldChar w:fldCharType="end"/>
      </w:r>
      <w:r w:rsidR="009F1B30">
        <w:t xml:space="preserve">. </w:t>
      </w:r>
      <w:r w:rsidR="00776B60">
        <w:t xml:space="preserve">An instance of A10 is </w:t>
      </w:r>
      <w:r w:rsidR="009F1B30">
        <w:t xml:space="preserve">always </w:t>
      </w:r>
      <w:r w:rsidR="00776B60">
        <w:t xml:space="preserve">human-made while an instance of A8 Stratigraphic Unit need not to </w:t>
      </w:r>
      <w:r w:rsidR="00332036">
        <w:t xml:space="preserve">be </w:t>
      </w:r>
      <w:r w:rsidR="00776B60">
        <w:t xml:space="preserve">made by humans.  </w:t>
      </w:r>
      <w:r w:rsidR="006C7BB8">
        <w:t>There are at least three alternatives:</w:t>
      </w:r>
    </w:p>
    <w:p w:rsidR="006C7BB8" w:rsidRDefault="006C7BB8" w:rsidP="006C7BB8">
      <w:pPr>
        <w:pStyle w:val="ListParagraph"/>
        <w:numPr>
          <w:ilvl w:val="0"/>
          <w:numId w:val="1"/>
        </w:numPr>
      </w:pPr>
      <w:r>
        <w:t>Introduce a new class S?? Rigid Human-Made Physical Feature analog to S20 Rigid Physical Feature</w:t>
      </w:r>
      <w:r w:rsidR="009F1B30">
        <w:t xml:space="preserve"> and make A</w:t>
      </w:r>
      <w:r w:rsidR="00556408">
        <w:t>10 a subclass of this new class, see figure 2</w:t>
      </w:r>
      <w:r w:rsidR="00B04F97">
        <w:t>.</w:t>
      </w:r>
    </w:p>
    <w:p w:rsidR="006C7BB8" w:rsidRDefault="006C7BB8" w:rsidP="006C7BB8">
      <w:pPr>
        <w:pStyle w:val="ListParagraph"/>
        <w:numPr>
          <w:ilvl w:val="0"/>
          <w:numId w:val="1"/>
        </w:numPr>
      </w:pPr>
      <w:r>
        <w:t>Make A10 Excavation Interface a direct subclass of E53 Place and E25 Human-Made Feature</w:t>
      </w:r>
      <w:r w:rsidR="00556408">
        <w:t>, see figure 3.</w:t>
      </w:r>
    </w:p>
    <w:p w:rsidR="006C7BB8" w:rsidRDefault="006C7BB8" w:rsidP="006C7BB8">
      <w:pPr>
        <w:pStyle w:val="ListParagraph"/>
        <w:numPr>
          <w:ilvl w:val="0"/>
          <w:numId w:val="1"/>
        </w:numPr>
      </w:pPr>
      <w:r>
        <w:t>Make A10 Excavation Interface a direct subclass of E25 Human-Made Feature</w:t>
      </w:r>
      <w:r w:rsidR="00273826">
        <w:t xml:space="preserve"> in addition, see figure 4.</w:t>
      </w:r>
    </w:p>
    <w:p w:rsidR="008B7982" w:rsidRDefault="00B04F97">
      <w:pPr>
        <w:rPr>
          <w:rFonts w:eastAsia="Times New Roman" w:cstheme="minorHAnsi"/>
          <w:color w:val="000000"/>
          <w:lang w:val="en-GB" w:eastAsia="nb-NO"/>
        </w:rPr>
      </w:pPr>
      <w:r>
        <w:rPr>
          <w:rFonts w:eastAsia="Times New Roman" w:cstheme="minorHAnsi"/>
          <w:color w:val="000000"/>
          <w:lang w:val="en-GB" w:eastAsia="nb-NO"/>
        </w:rPr>
        <w:t xml:space="preserve">There are pros and cons for all three. Alternative 1 requires a new class defined in analogue with S20. However, S20, as it is defined today, comprises both non human-made  and human-made features. So this class should be a subclass of S20 or S20 has to be changed to comprise only non human-made features. The latter implies a kind of disjointness and should be ruled out. </w:t>
      </w:r>
      <w:r w:rsidR="008B7982">
        <w:rPr>
          <w:rFonts w:eastAsia="Times New Roman" w:cstheme="minorHAnsi"/>
          <w:color w:val="000000"/>
          <w:lang w:val="en-GB" w:eastAsia="nb-NO"/>
        </w:rPr>
        <w:t xml:space="preserve">Alternative 2 is also problematic for similar reasons.  </w:t>
      </w:r>
    </w:p>
    <w:p w:rsidR="00AD2462" w:rsidRDefault="008B7982" w:rsidP="00AD2462">
      <w:pPr>
        <w:rPr>
          <w:rFonts w:eastAsia="Times New Roman" w:cstheme="minorHAnsi"/>
          <w:color w:val="000000"/>
          <w:lang w:val="en-GB" w:eastAsia="nb-NO"/>
        </w:rPr>
      </w:pPr>
      <w:r>
        <w:rPr>
          <w:rFonts w:eastAsia="Times New Roman" w:cstheme="minorHAnsi"/>
          <w:color w:val="000000"/>
          <w:lang w:val="en-GB" w:eastAsia="nb-NO"/>
        </w:rPr>
        <w:t>Alternative 3 seems to be the best solution.  Also</w:t>
      </w:r>
      <w:r w:rsidR="00AD2462">
        <w:rPr>
          <w:rFonts w:eastAsia="Times New Roman" w:cstheme="minorHAnsi"/>
          <w:color w:val="000000"/>
          <w:lang w:val="en-GB" w:eastAsia="nb-NO"/>
        </w:rPr>
        <w:t>,</w:t>
      </w:r>
      <w:r>
        <w:rPr>
          <w:rFonts w:eastAsia="Times New Roman" w:cstheme="minorHAnsi"/>
          <w:color w:val="000000"/>
          <w:lang w:val="en-GB" w:eastAsia="nb-NO"/>
        </w:rPr>
        <w:t xml:space="preserve"> as GH argues, in excavation documentation it is not always clear whether a referred structure is a pre-excavation surface or the approximating surface made by the excavators.</w:t>
      </w:r>
      <w:r w:rsidR="00AD2462">
        <w:rPr>
          <w:rFonts w:eastAsia="Times New Roman" w:cstheme="minorHAnsi"/>
          <w:color w:val="000000"/>
          <w:lang w:val="en-GB" w:eastAsia="nb-NO"/>
        </w:rPr>
        <w:t xml:space="preserve"> So it will be preferable to</w:t>
      </w:r>
      <w:r w:rsidR="00AD2462" w:rsidRPr="008B7982">
        <w:rPr>
          <w:rFonts w:eastAsia="Times New Roman" w:cstheme="minorHAnsi"/>
          <w:color w:val="000000"/>
          <w:lang w:val="en-GB" w:eastAsia="nb-NO"/>
        </w:rPr>
        <w:t xml:space="preserve"> model it as an S20 having later the opportunity to specify it more</w:t>
      </w:r>
      <w:r w:rsidR="00AD2462">
        <w:rPr>
          <w:rFonts w:eastAsia="Times New Roman" w:cstheme="minorHAnsi"/>
          <w:color w:val="000000"/>
          <w:lang w:val="en-GB" w:eastAsia="nb-NO"/>
        </w:rPr>
        <w:t xml:space="preserve"> (to either A8 or A10)</w:t>
      </w:r>
      <w:r w:rsidR="00AD2462" w:rsidRPr="008B7982">
        <w:rPr>
          <w:rFonts w:eastAsia="Times New Roman" w:cstheme="minorHAnsi"/>
          <w:color w:val="000000"/>
          <w:lang w:val="en-GB" w:eastAsia="nb-NO"/>
        </w:rPr>
        <w:t>, or leave it as S20.</w:t>
      </w:r>
      <w:r w:rsidR="00AD2462">
        <w:rPr>
          <w:rFonts w:eastAsia="Times New Roman" w:cstheme="minorHAnsi"/>
          <w:color w:val="000000"/>
          <w:lang w:val="en-GB" w:eastAsia="nb-NO"/>
        </w:rPr>
        <w:t xml:space="preserve"> So the proposal is to i to leave A10 as a subclass of AS20 and  and in addition make it a sub class of </w:t>
      </w:r>
      <w:r w:rsidR="00AD2462" w:rsidRPr="00AD2462">
        <w:rPr>
          <w:rFonts w:eastAsia="Times New Roman" w:cstheme="minorHAnsi"/>
          <w:color w:val="000000"/>
          <w:lang w:val="en-GB" w:eastAsia="nb-NO"/>
        </w:rPr>
        <w:t>E25 Human-Made Feature</w:t>
      </w:r>
      <w:r w:rsidR="009D66D0">
        <w:rPr>
          <w:rFonts w:eastAsia="Times New Roman" w:cstheme="minorHAnsi"/>
          <w:color w:val="000000"/>
          <w:lang w:val="en-GB" w:eastAsia="nb-NO"/>
        </w:rPr>
        <w:t>.</w:t>
      </w:r>
    </w:p>
    <w:p w:rsidR="00556408" w:rsidRPr="007157DC" w:rsidRDefault="00556408">
      <w:pPr>
        <w:rPr>
          <w:rFonts w:eastAsia="Times New Roman" w:cstheme="minorHAnsi"/>
          <w:color w:val="000000"/>
          <w:lang w:val="en-GB" w:eastAsia="nb-NO"/>
        </w:rPr>
      </w:pPr>
    </w:p>
    <w:p w:rsidR="00047D31" w:rsidRPr="00EB0FEA" w:rsidRDefault="00837C27" w:rsidP="00962CBD">
      <w:pPr>
        <w:rPr>
          <w:lang w:val="en-GB"/>
        </w:rPr>
      </w:pPr>
      <w:r w:rsidRPr="00EB0FEA">
        <w:rPr>
          <w:noProof/>
        </w:rPr>
        <w:drawing>
          <wp:inline distT="0" distB="0" distL="0" distR="0">
            <wp:extent cx="5943600" cy="3726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sue 44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726180"/>
                    </a:xfrm>
                    <a:prstGeom prst="rect">
                      <a:avLst/>
                    </a:prstGeom>
                  </pic:spPr>
                </pic:pic>
              </a:graphicData>
            </a:graphic>
          </wp:inline>
        </w:drawing>
      </w:r>
    </w:p>
    <w:p w:rsidR="006D7DC9" w:rsidRDefault="00837C27" w:rsidP="00837C27">
      <w:pPr>
        <w:pStyle w:val="Caption"/>
        <w:rPr>
          <w:lang w:val="en-GB"/>
        </w:rPr>
      </w:pPr>
      <w:r w:rsidRPr="00EB0FEA">
        <w:rPr>
          <w:lang w:val="en-GB"/>
        </w:rPr>
        <w:lastRenderedPageBreak/>
        <w:t xml:space="preserve">Figure </w:t>
      </w:r>
      <w:r w:rsidRPr="00EB0FEA">
        <w:rPr>
          <w:lang w:val="en-GB"/>
        </w:rPr>
        <w:fldChar w:fldCharType="begin"/>
      </w:r>
      <w:r w:rsidRPr="00EB0FEA">
        <w:rPr>
          <w:lang w:val="en-GB"/>
        </w:rPr>
        <w:instrText xml:space="preserve"> SEQ Figure \* ARABIC </w:instrText>
      </w:r>
      <w:r w:rsidRPr="00EB0FEA">
        <w:rPr>
          <w:lang w:val="en-GB"/>
        </w:rPr>
        <w:fldChar w:fldCharType="separate"/>
      </w:r>
      <w:r w:rsidR="00E231B8">
        <w:rPr>
          <w:noProof/>
          <w:lang w:val="en-GB"/>
        </w:rPr>
        <w:t>1</w:t>
      </w:r>
      <w:r w:rsidRPr="00EB0FEA">
        <w:rPr>
          <w:lang w:val="en-GB"/>
        </w:rPr>
        <w:fldChar w:fldCharType="end"/>
      </w:r>
      <w:r w:rsidRPr="00EB0FEA">
        <w:rPr>
          <w:lang w:val="en-GB"/>
        </w:rPr>
        <w:t xml:space="preserve"> A1 Excavation Process Unit</w:t>
      </w:r>
      <w:r w:rsidR="006C7BB8">
        <w:rPr>
          <w:lang w:val="en-GB"/>
        </w:rPr>
        <w:t xml:space="preserve"> as it is today</w:t>
      </w:r>
    </w:p>
    <w:p w:rsidR="00E231B8" w:rsidRDefault="00E231B8" w:rsidP="00E231B8">
      <w:pPr>
        <w:rPr>
          <w:lang w:val="en-GB"/>
        </w:rPr>
      </w:pPr>
    </w:p>
    <w:p w:rsidR="00E231B8" w:rsidRDefault="00E231B8" w:rsidP="00E231B8">
      <w:pPr>
        <w:rPr>
          <w:lang w:val="en-GB"/>
        </w:rPr>
      </w:pPr>
    </w:p>
    <w:p w:rsidR="00E231B8" w:rsidRDefault="00E231B8" w:rsidP="00E231B8">
      <w:pPr>
        <w:keepNext/>
      </w:pPr>
      <w:r>
        <w:rPr>
          <w:noProof/>
        </w:rPr>
        <w:drawing>
          <wp:inline distT="0" distB="0" distL="0" distR="0">
            <wp:extent cx="5943600" cy="3258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sue 446 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258820"/>
                    </a:xfrm>
                    <a:prstGeom prst="rect">
                      <a:avLst/>
                    </a:prstGeom>
                  </pic:spPr>
                </pic:pic>
              </a:graphicData>
            </a:graphic>
          </wp:inline>
        </w:drawing>
      </w:r>
    </w:p>
    <w:p w:rsidR="00E231B8" w:rsidRDefault="00E231B8" w:rsidP="00E231B8">
      <w:pPr>
        <w:pStyle w:val="Caption"/>
      </w:pPr>
      <w:bookmarkStart w:id="1" w:name="_Ref63953575"/>
      <w:bookmarkStart w:id="2" w:name="_Ref63953376"/>
      <w:r>
        <w:t xml:space="preserve">Figure </w:t>
      </w:r>
      <w:fldSimple w:instr=" SEQ Figure \* ARABIC ">
        <w:r>
          <w:rPr>
            <w:noProof/>
          </w:rPr>
          <w:t>2</w:t>
        </w:r>
      </w:fldSimple>
      <w:bookmarkEnd w:id="1"/>
      <w:r>
        <w:t xml:space="preserve"> A new class S?? Rigid Physical Human Made Feature isA E25 Human-Made Feature and isA E53 Place</w:t>
      </w:r>
      <w:bookmarkEnd w:id="2"/>
    </w:p>
    <w:p w:rsidR="00E231B8" w:rsidRDefault="00E231B8" w:rsidP="00E231B8">
      <w:pPr>
        <w:rPr>
          <w:lang w:val="en-GB"/>
        </w:rPr>
      </w:pPr>
    </w:p>
    <w:p w:rsidR="00E231B8" w:rsidRDefault="00E231B8" w:rsidP="00E231B8">
      <w:pPr>
        <w:keepNext/>
      </w:pPr>
      <w:r>
        <w:rPr>
          <w:noProof/>
        </w:rPr>
        <w:lastRenderedPageBreak/>
        <w:drawing>
          <wp:inline distT="0" distB="0" distL="0" distR="0">
            <wp:extent cx="5943600" cy="33261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sue 446 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326130"/>
                    </a:xfrm>
                    <a:prstGeom prst="rect">
                      <a:avLst/>
                    </a:prstGeom>
                  </pic:spPr>
                </pic:pic>
              </a:graphicData>
            </a:graphic>
          </wp:inline>
        </w:drawing>
      </w:r>
    </w:p>
    <w:p w:rsidR="00E231B8" w:rsidRDefault="00E231B8" w:rsidP="00E231B8">
      <w:pPr>
        <w:pStyle w:val="Caption"/>
      </w:pPr>
      <w:r>
        <w:t xml:space="preserve">Figure </w:t>
      </w:r>
      <w:fldSimple w:instr=" SEQ Figure \* ARABIC ">
        <w:r>
          <w:rPr>
            <w:noProof/>
          </w:rPr>
          <w:t>3</w:t>
        </w:r>
      </w:fldSimple>
      <w:r w:rsidR="00273826">
        <w:rPr>
          <w:noProof/>
        </w:rPr>
        <w:t xml:space="preserve"> </w:t>
      </w:r>
      <w:r>
        <w:t>A10 Excavation Interface isA E25 Human-Made Feature and isA E53 Place</w:t>
      </w:r>
    </w:p>
    <w:p w:rsidR="00273826" w:rsidRDefault="00273826" w:rsidP="00273826"/>
    <w:p w:rsidR="00273826" w:rsidRDefault="00273826" w:rsidP="00273826">
      <w:pPr>
        <w:keepNext/>
      </w:pPr>
      <w:r>
        <w:rPr>
          <w:noProof/>
        </w:rPr>
        <w:drawing>
          <wp:inline distT="0" distB="0" distL="0" distR="0">
            <wp:extent cx="5943600" cy="33261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sue 446 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326130"/>
                    </a:xfrm>
                    <a:prstGeom prst="rect">
                      <a:avLst/>
                    </a:prstGeom>
                  </pic:spPr>
                </pic:pic>
              </a:graphicData>
            </a:graphic>
          </wp:inline>
        </w:drawing>
      </w:r>
    </w:p>
    <w:p w:rsidR="00273826" w:rsidRPr="00E231B8" w:rsidRDefault="00273826" w:rsidP="00273826">
      <w:pPr>
        <w:pStyle w:val="Caption"/>
        <w:rPr>
          <w:lang w:val="en-GB"/>
        </w:rPr>
      </w:pPr>
      <w:r>
        <w:t>Figur 4</w:t>
      </w:r>
      <w:r>
        <w:rPr>
          <w:noProof/>
        </w:rPr>
        <w:t xml:space="preserve"> </w:t>
      </w:r>
      <w:r>
        <w:t>A10 Excavation Interface isA E25 Human-Made Feature and isA S20 Rigid Physical Feature</w:t>
      </w:r>
    </w:p>
    <w:p w:rsidR="00273826" w:rsidRPr="00273826" w:rsidRDefault="00273826" w:rsidP="00273826">
      <w:pPr>
        <w:pStyle w:val="Caption"/>
        <w:rPr>
          <w:lang w:val="en-GB"/>
        </w:rPr>
      </w:pPr>
    </w:p>
    <w:sectPr w:rsidR="00273826" w:rsidRPr="0027382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546" w:rsidRDefault="00B32546" w:rsidP="008E5246">
      <w:pPr>
        <w:spacing w:after="0" w:line="240" w:lineRule="auto"/>
      </w:pPr>
      <w:r>
        <w:separator/>
      </w:r>
    </w:p>
  </w:endnote>
  <w:endnote w:type="continuationSeparator" w:id="0">
    <w:p w:rsidR="00B32546" w:rsidRDefault="00B32546" w:rsidP="008E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160976"/>
      <w:docPartObj>
        <w:docPartGallery w:val="Page Numbers (Bottom of Page)"/>
        <w:docPartUnique/>
      </w:docPartObj>
    </w:sdtPr>
    <w:sdtEndPr/>
    <w:sdtContent>
      <w:p w:rsidR="008E5246" w:rsidRDefault="008E5246">
        <w:pPr>
          <w:pStyle w:val="Footer"/>
          <w:jc w:val="center"/>
        </w:pPr>
        <w:r>
          <w:fldChar w:fldCharType="begin"/>
        </w:r>
        <w:r>
          <w:instrText>PAGE   \* MERGEFORMAT</w:instrText>
        </w:r>
        <w:r>
          <w:fldChar w:fldCharType="separate"/>
        </w:r>
        <w:r w:rsidR="0059412E" w:rsidRPr="0059412E">
          <w:rPr>
            <w:noProof/>
            <w:lang w:val="nb-NO"/>
          </w:rPr>
          <w:t>1</w:t>
        </w:r>
        <w:r>
          <w:fldChar w:fldCharType="end"/>
        </w:r>
      </w:p>
    </w:sdtContent>
  </w:sdt>
  <w:p w:rsidR="008E5246" w:rsidRDefault="008E52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546" w:rsidRDefault="00B32546" w:rsidP="008E5246">
      <w:pPr>
        <w:spacing w:after="0" w:line="240" w:lineRule="auto"/>
      </w:pPr>
      <w:r>
        <w:separator/>
      </w:r>
    </w:p>
  </w:footnote>
  <w:footnote w:type="continuationSeparator" w:id="0">
    <w:p w:rsidR="00B32546" w:rsidRDefault="00B32546" w:rsidP="008E5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B6BD0"/>
    <w:multiLevelType w:val="hybridMultilevel"/>
    <w:tmpl w:val="B7B40E8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DC9"/>
    <w:rsid w:val="00047D31"/>
    <w:rsid w:val="00273826"/>
    <w:rsid w:val="00332036"/>
    <w:rsid w:val="00454C15"/>
    <w:rsid w:val="00524E3F"/>
    <w:rsid w:val="00556408"/>
    <w:rsid w:val="0059412E"/>
    <w:rsid w:val="005B6C6B"/>
    <w:rsid w:val="006C7BB8"/>
    <w:rsid w:val="006D7DC9"/>
    <w:rsid w:val="007157DC"/>
    <w:rsid w:val="0077526F"/>
    <w:rsid w:val="00776B60"/>
    <w:rsid w:val="00837C27"/>
    <w:rsid w:val="00852B10"/>
    <w:rsid w:val="008B7982"/>
    <w:rsid w:val="008E5246"/>
    <w:rsid w:val="00962CBD"/>
    <w:rsid w:val="009D66D0"/>
    <w:rsid w:val="009F1B30"/>
    <w:rsid w:val="00AD2462"/>
    <w:rsid w:val="00B04F97"/>
    <w:rsid w:val="00B32546"/>
    <w:rsid w:val="00B903B7"/>
    <w:rsid w:val="00CA1D7B"/>
    <w:rsid w:val="00D162DA"/>
    <w:rsid w:val="00E231B8"/>
    <w:rsid w:val="00EB0FEA"/>
    <w:rsid w:val="00EF7B7B"/>
    <w:rsid w:val="00FC7065"/>
    <w:rsid w:val="00FF2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CE793-9A17-4B49-9E11-505FA9EC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7DC9"/>
    <w:pPr>
      <w:spacing w:before="100" w:beforeAutospacing="1" w:after="100" w:afterAutospacing="1" w:line="240" w:lineRule="auto"/>
      <w:outlineLvl w:val="0"/>
    </w:pPr>
    <w:rPr>
      <w:rFonts w:ascii="Times New Roman" w:eastAsia="Times New Roman" w:hAnsi="Times New Roman" w:cs="Times New Roman"/>
      <w:b/>
      <w:bCs/>
      <w:kern w:val="36"/>
      <w:sz w:val="48"/>
      <w:szCs w:val="48"/>
      <w:lang w:val="nb-NO" w:eastAsia="nb-NO"/>
    </w:rPr>
  </w:style>
  <w:style w:type="paragraph" w:styleId="Heading2">
    <w:name w:val="heading 2"/>
    <w:basedOn w:val="Normal"/>
    <w:link w:val="Heading2Char"/>
    <w:uiPriority w:val="9"/>
    <w:qFormat/>
    <w:rsid w:val="006D7DC9"/>
    <w:pPr>
      <w:spacing w:before="100" w:beforeAutospacing="1" w:after="100" w:afterAutospacing="1" w:line="240" w:lineRule="auto"/>
      <w:outlineLvl w:val="1"/>
    </w:pPr>
    <w:rPr>
      <w:rFonts w:ascii="Times New Roman" w:eastAsia="Times New Roman" w:hAnsi="Times New Roman" w:cs="Times New Roman"/>
      <w:b/>
      <w:bCs/>
      <w:sz w:val="36"/>
      <w:szCs w:val="36"/>
      <w:lang w:val="nb-NO" w:eastAsia="nb-NO"/>
    </w:rPr>
  </w:style>
  <w:style w:type="paragraph" w:styleId="Heading3">
    <w:name w:val="heading 3"/>
    <w:basedOn w:val="Normal"/>
    <w:next w:val="Normal"/>
    <w:link w:val="Heading3Char"/>
    <w:uiPriority w:val="9"/>
    <w:unhideWhenUsed/>
    <w:qFormat/>
    <w:rsid w:val="006D7D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7DC9"/>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Heading1Char">
    <w:name w:val="Heading 1 Char"/>
    <w:basedOn w:val="DefaultParagraphFont"/>
    <w:link w:val="Heading1"/>
    <w:uiPriority w:val="9"/>
    <w:rsid w:val="006D7DC9"/>
    <w:rPr>
      <w:rFonts w:ascii="Times New Roman" w:eastAsia="Times New Roman" w:hAnsi="Times New Roman" w:cs="Times New Roman"/>
      <w:b/>
      <w:bCs/>
      <w:kern w:val="36"/>
      <w:sz w:val="48"/>
      <w:szCs w:val="48"/>
      <w:lang w:val="nb-NO" w:eastAsia="nb-NO"/>
    </w:rPr>
  </w:style>
  <w:style w:type="character" w:customStyle="1" w:styleId="Heading2Char">
    <w:name w:val="Heading 2 Char"/>
    <w:basedOn w:val="DefaultParagraphFont"/>
    <w:link w:val="Heading2"/>
    <w:uiPriority w:val="9"/>
    <w:rsid w:val="006D7DC9"/>
    <w:rPr>
      <w:rFonts w:ascii="Times New Roman" w:eastAsia="Times New Roman" w:hAnsi="Times New Roman" w:cs="Times New Roman"/>
      <w:b/>
      <w:bCs/>
      <w:sz w:val="36"/>
      <w:szCs w:val="36"/>
      <w:lang w:val="nb-NO" w:eastAsia="nb-NO"/>
    </w:rPr>
  </w:style>
  <w:style w:type="character" w:styleId="Hyperlink">
    <w:name w:val="Hyperlink"/>
    <w:basedOn w:val="DefaultParagraphFont"/>
    <w:uiPriority w:val="99"/>
    <w:semiHidden/>
    <w:unhideWhenUsed/>
    <w:rsid w:val="006D7DC9"/>
    <w:rPr>
      <w:color w:val="0000FF"/>
      <w:u w:val="single"/>
    </w:rPr>
  </w:style>
  <w:style w:type="character" w:customStyle="1" w:styleId="Heading3Char">
    <w:name w:val="Heading 3 Char"/>
    <w:basedOn w:val="DefaultParagraphFont"/>
    <w:link w:val="Heading3"/>
    <w:uiPriority w:val="9"/>
    <w:rsid w:val="006D7DC9"/>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837C27"/>
    <w:pPr>
      <w:spacing w:after="200" w:line="240" w:lineRule="auto"/>
    </w:pPr>
    <w:rPr>
      <w:i/>
      <w:iCs/>
      <w:color w:val="44546A" w:themeColor="text2"/>
      <w:sz w:val="18"/>
      <w:szCs w:val="18"/>
    </w:rPr>
  </w:style>
  <w:style w:type="paragraph" w:styleId="ListParagraph">
    <w:name w:val="List Paragraph"/>
    <w:basedOn w:val="Normal"/>
    <w:uiPriority w:val="34"/>
    <w:qFormat/>
    <w:rsid w:val="006C7BB8"/>
    <w:pPr>
      <w:ind w:left="720"/>
      <w:contextualSpacing/>
    </w:pPr>
  </w:style>
  <w:style w:type="paragraph" w:styleId="Header">
    <w:name w:val="header"/>
    <w:basedOn w:val="Normal"/>
    <w:link w:val="HeaderChar"/>
    <w:uiPriority w:val="99"/>
    <w:unhideWhenUsed/>
    <w:rsid w:val="008E52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246"/>
  </w:style>
  <w:style w:type="paragraph" w:styleId="Footer">
    <w:name w:val="footer"/>
    <w:basedOn w:val="Normal"/>
    <w:link w:val="FooterChar"/>
    <w:uiPriority w:val="99"/>
    <w:unhideWhenUsed/>
    <w:rsid w:val="008E52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3828">
      <w:bodyDiv w:val="1"/>
      <w:marLeft w:val="0"/>
      <w:marRight w:val="0"/>
      <w:marTop w:val="0"/>
      <w:marBottom w:val="0"/>
      <w:divBdr>
        <w:top w:val="none" w:sz="0" w:space="0" w:color="auto"/>
        <w:left w:val="none" w:sz="0" w:space="0" w:color="auto"/>
        <w:bottom w:val="none" w:sz="0" w:space="0" w:color="auto"/>
        <w:right w:val="none" w:sz="0" w:space="0" w:color="auto"/>
      </w:divBdr>
    </w:div>
    <w:div w:id="1385644840">
      <w:bodyDiv w:val="1"/>
      <w:marLeft w:val="0"/>
      <w:marRight w:val="0"/>
      <w:marTop w:val="0"/>
      <w:marBottom w:val="0"/>
      <w:divBdr>
        <w:top w:val="none" w:sz="0" w:space="0" w:color="auto"/>
        <w:left w:val="none" w:sz="0" w:space="0" w:color="auto"/>
        <w:bottom w:val="none" w:sz="0" w:space="0" w:color="auto"/>
        <w:right w:val="none" w:sz="0" w:space="0" w:color="auto"/>
      </w:divBdr>
    </w:div>
    <w:div w:id="1789081577">
      <w:bodyDiv w:val="1"/>
      <w:marLeft w:val="0"/>
      <w:marRight w:val="0"/>
      <w:marTop w:val="0"/>
      <w:marBottom w:val="0"/>
      <w:divBdr>
        <w:top w:val="none" w:sz="0" w:space="0" w:color="auto"/>
        <w:left w:val="none" w:sz="0" w:space="0" w:color="auto"/>
        <w:bottom w:val="none" w:sz="0" w:space="0" w:color="auto"/>
        <w:right w:val="none" w:sz="0" w:space="0" w:color="auto"/>
      </w:divBdr>
    </w:div>
    <w:div w:id="18111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oc-crm.org/Issue/ID-446-the-nature-of-a1-excavation-process-un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6F935-A8EC-4F28-A22B-298D05B5A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Christian-Emil Smith Ore</dc:creator>
  <cp:keywords/>
  <dc:description/>
  <cp:lastModifiedBy>Bekiari Xrysoula</cp:lastModifiedBy>
  <cp:revision>2</cp:revision>
  <dcterms:created xsi:type="dcterms:W3CDTF">2021-03-05T14:08:00Z</dcterms:created>
  <dcterms:modified xsi:type="dcterms:W3CDTF">2021-03-05T14:08:00Z</dcterms:modified>
</cp:coreProperties>
</file>