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CC8" w:rsidRPr="00DD3CC8" w:rsidRDefault="00DD3CC8" w:rsidP="00DD3CC8">
      <w:pPr>
        <w:pStyle w:val="Heading1"/>
      </w:pPr>
      <w:bookmarkStart w:id="0" w:name="_Toc46491411"/>
      <w:r w:rsidRPr="00DD3CC8">
        <w:t>Issue 463</w:t>
      </w:r>
      <w:bookmarkStart w:id="1" w:name="_GoBack"/>
      <w:bookmarkEnd w:id="0"/>
      <w:bookmarkEnd w:id="1"/>
    </w:p>
    <w:p w:rsidR="00DD3CC8" w:rsidRPr="00DD3CC8" w:rsidRDefault="00DD3CC8" w:rsidP="00DD3CC8">
      <w:r w:rsidRPr="00DD3CC8">
        <w:t xml:space="preserve">Proposal to change the scope note of E37 Mark –HW by MD: changes marked in </w:t>
      </w:r>
      <w:r w:rsidRPr="00DD3CC8">
        <w:rPr>
          <w:b/>
          <w:bCs/>
          <w:color w:val="002060"/>
        </w:rPr>
        <w:t>blue</w:t>
      </w:r>
    </w:p>
    <w:p w:rsidR="00DD3CC8" w:rsidRPr="00DD3CC8" w:rsidRDefault="00DD3CC8" w:rsidP="00DD3CC8">
      <w:pPr>
        <w:pStyle w:val="Heading3"/>
      </w:pPr>
      <w:bookmarkStart w:id="2" w:name="_Toc46491412"/>
      <w:r w:rsidRPr="00DD3CC8">
        <w:t>OLD Scope Note</w:t>
      </w:r>
      <w:bookmarkEnd w:id="2"/>
    </w:p>
    <w:p w:rsidR="00DD3CC8" w:rsidRPr="00DD3CC8" w:rsidRDefault="00DD3CC8" w:rsidP="00DD3CC8">
      <w:pPr>
        <w:spacing w:after="0"/>
        <w:rPr>
          <w:b/>
          <w:bCs/>
          <w:sz w:val="20"/>
          <w:szCs w:val="20"/>
        </w:rPr>
      </w:pPr>
      <w:r w:rsidRPr="00DD3CC8">
        <w:rPr>
          <w:b/>
          <w:bCs/>
          <w:sz w:val="20"/>
          <w:szCs w:val="20"/>
        </w:rPr>
        <w:t>E37 Mark</w:t>
      </w:r>
    </w:p>
    <w:p w:rsidR="00DD3CC8" w:rsidRPr="00DD3CC8" w:rsidRDefault="00DD3CC8" w:rsidP="00DD3CC8">
      <w:pPr>
        <w:spacing w:after="0"/>
        <w:rPr>
          <w:sz w:val="20"/>
          <w:szCs w:val="20"/>
        </w:rPr>
      </w:pPr>
      <w:r w:rsidRPr="00DD3CC8">
        <w:rPr>
          <w:sz w:val="20"/>
          <w:szCs w:val="20"/>
        </w:rPr>
        <w:t xml:space="preserve">Subclass of:   </w:t>
      </w:r>
      <w:r w:rsidRPr="00DD3CC8">
        <w:rPr>
          <w:sz w:val="20"/>
          <w:szCs w:val="20"/>
        </w:rPr>
        <w:tab/>
        <w:t>E36 Visual Item</w:t>
      </w:r>
    </w:p>
    <w:p w:rsidR="00DD3CC8" w:rsidRPr="00DD3CC8" w:rsidRDefault="00DD3CC8" w:rsidP="00DD3CC8">
      <w:pPr>
        <w:rPr>
          <w:sz w:val="20"/>
          <w:szCs w:val="20"/>
        </w:rPr>
      </w:pPr>
      <w:r w:rsidRPr="00DD3CC8">
        <w:rPr>
          <w:sz w:val="20"/>
          <w:szCs w:val="20"/>
        </w:rPr>
        <w:t xml:space="preserve">Superclass of: </w:t>
      </w:r>
      <w:r w:rsidRPr="00DD3CC8">
        <w:rPr>
          <w:sz w:val="20"/>
          <w:szCs w:val="20"/>
        </w:rPr>
        <w:tab/>
        <w:t>E34 Inscription</w:t>
      </w:r>
    </w:p>
    <w:p w:rsidR="00DD3CC8" w:rsidRPr="00DD3CC8" w:rsidRDefault="00DD3CC8" w:rsidP="00DD3CC8">
      <w:pPr>
        <w:ind w:left="1440" w:hanging="1440"/>
        <w:rPr>
          <w:sz w:val="20"/>
          <w:szCs w:val="20"/>
        </w:rPr>
      </w:pPr>
      <w:r w:rsidRPr="00DD3CC8">
        <w:rPr>
          <w:sz w:val="20"/>
          <w:szCs w:val="20"/>
        </w:rPr>
        <w:t>Scope note:</w:t>
      </w:r>
      <w:r w:rsidRPr="00DD3CC8">
        <w:rPr>
          <w:sz w:val="20"/>
          <w:szCs w:val="20"/>
        </w:rPr>
        <w:tab/>
        <w:t xml:space="preserve">This class comprises symbols, signs, signatures or short texts applied to instances of E24 Physical Human-Made Thing by arbitrary techniques in order to indicate the creator, owner, dedications, purpose, etc. </w:t>
      </w:r>
    </w:p>
    <w:p w:rsidR="00DD3CC8" w:rsidRPr="00DD3CC8" w:rsidRDefault="00DD3CC8" w:rsidP="00DD3CC8">
      <w:pPr>
        <w:ind w:left="1440"/>
        <w:rPr>
          <w:sz w:val="20"/>
          <w:szCs w:val="20"/>
        </w:rPr>
      </w:pPr>
      <w:r w:rsidRPr="00DD3CC8">
        <w:rPr>
          <w:sz w:val="20"/>
          <w:szCs w:val="20"/>
        </w:rPr>
        <w:t xml:space="preserve">This class specifically excludes features that have no semantic significance, such as scratches or tool marks. These should be documented as instances of E25 Human-Made Feature. </w:t>
      </w:r>
    </w:p>
    <w:p w:rsidR="00DD3CC8" w:rsidRPr="00DD3CC8" w:rsidRDefault="00DD3CC8" w:rsidP="00DD3CC8">
      <w:pPr>
        <w:spacing w:after="0"/>
        <w:rPr>
          <w:sz w:val="20"/>
          <w:szCs w:val="20"/>
        </w:rPr>
      </w:pPr>
      <w:r w:rsidRPr="00DD3CC8">
        <w:rPr>
          <w:sz w:val="20"/>
          <w:szCs w:val="20"/>
        </w:rPr>
        <w:t xml:space="preserve">Examples: </w:t>
      </w:r>
      <w:r w:rsidRPr="00DD3CC8">
        <w:rPr>
          <w:sz w:val="20"/>
          <w:szCs w:val="20"/>
        </w:rPr>
        <w:tab/>
      </w:r>
    </w:p>
    <w:p w:rsidR="00DD3CC8" w:rsidRPr="00DD3CC8" w:rsidRDefault="00DD3CC8" w:rsidP="00DD3CC8">
      <w:pPr>
        <w:pStyle w:val="ListParagraph"/>
        <w:numPr>
          <w:ilvl w:val="0"/>
          <w:numId w:val="1"/>
        </w:numPr>
        <w:spacing w:after="0"/>
        <w:rPr>
          <w:sz w:val="20"/>
          <w:szCs w:val="20"/>
        </w:rPr>
      </w:pPr>
      <w:r w:rsidRPr="00DD3CC8">
        <w:rPr>
          <w:sz w:val="20"/>
          <w:szCs w:val="20"/>
        </w:rPr>
        <w:t xml:space="preserve">Minoan double axe </w:t>
      </w:r>
      <w:proofErr w:type="gramStart"/>
      <w:r w:rsidRPr="00DD3CC8">
        <w:rPr>
          <w:sz w:val="20"/>
          <w:szCs w:val="20"/>
        </w:rPr>
        <w:t>mark  (</w:t>
      </w:r>
      <w:proofErr w:type="gramEnd"/>
      <w:r w:rsidRPr="00DD3CC8">
        <w:rPr>
          <w:sz w:val="20"/>
          <w:szCs w:val="20"/>
        </w:rPr>
        <w:t>Lowe Fri, 2011)</w:t>
      </w:r>
    </w:p>
    <w:p w:rsidR="00DD3CC8" w:rsidRPr="00DD3CC8" w:rsidRDefault="00DD3CC8" w:rsidP="00DD3CC8">
      <w:pPr>
        <w:pStyle w:val="ListParagraph"/>
        <w:numPr>
          <w:ilvl w:val="0"/>
          <w:numId w:val="1"/>
        </w:numPr>
        <w:spacing w:after="0"/>
        <w:rPr>
          <w:sz w:val="20"/>
          <w:szCs w:val="20"/>
        </w:rPr>
      </w:pPr>
      <w:r w:rsidRPr="00DD3CC8">
        <w:rPr>
          <w:sz w:val="20"/>
          <w:szCs w:val="20"/>
        </w:rPr>
        <w:t>©</w:t>
      </w:r>
    </w:p>
    <w:p w:rsidR="00DD3CC8" w:rsidRPr="00DD3CC8" w:rsidRDefault="00DD3CC8" w:rsidP="00DD3CC8">
      <w:pPr>
        <w:pStyle w:val="ListParagraph"/>
        <w:numPr>
          <w:ilvl w:val="0"/>
          <w:numId w:val="1"/>
        </w:numPr>
        <w:rPr>
          <w:sz w:val="20"/>
          <w:szCs w:val="20"/>
        </w:rPr>
      </w:pPr>
      <w:r w:rsidRPr="00DD3CC8">
        <w:rPr>
          <w:rFonts w:ascii="Segoe UI Emoji" w:hAnsi="Segoe UI Emoji" w:cs="Segoe UI Emoji"/>
          <w:sz w:val="20"/>
          <w:szCs w:val="20"/>
        </w:rPr>
        <w:t>☺</w:t>
      </w:r>
    </w:p>
    <w:p w:rsidR="00DD3CC8" w:rsidRPr="00DD3CC8" w:rsidRDefault="00DD3CC8" w:rsidP="00DD3CC8">
      <w:pPr>
        <w:spacing w:after="0"/>
        <w:rPr>
          <w:sz w:val="20"/>
          <w:szCs w:val="20"/>
        </w:rPr>
      </w:pPr>
      <w:r w:rsidRPr="00DD3CC8">
        <w:rPr>
          <w:sz w:val="20"/>
          <w:szCs w:val="20"/>
        </w:rPr>
        <w:t>In First Order Logic:</w:t>
      </w:r>
    </w:p>
    <w:p w:rsidR="00DD3CC8" w:rsidRPr="00DD3CC8" w:rsidRDefault="00DD3CC8" w:rsidP="00DD3CC8">
      <w:pPr>
        <w:rPr>
          <w:sz w:val="20"/>
          <w:szCs w:val="20"/>
        </w:rPr>
      </w:pPr>
      <w:r w:rsidRPr="00DD3CC8">
        <w:rPr>
          <w:sz w:val="20"/>
          <w:szCs w:val="20"/>
        </w:rPr>
        <w:tab/>
      </w:r>
      <w:r w:rsidRPr="00DD3CC8">
        <w:rPr>
          <w:sz w:val="20"/>
          <w:szCs w:val="20"/>
        </w:rPr>
        <w:tab/>
        <w:t xml:space="preserve">E37(x) </w:t>
      </w:r>
      <w:r w:rsidRPr="00DD3CC8">
        <w:rPr>
          <w:rFonts w:ascii="Cambria Math" w:hAnsi="Cambria Math" w:cs="Cambria Math"/>
          <w:sz w:val="20"/>
          <w:szCs w:val="20"/>
        </w:rPr>
        <w:t>⊃</w:t>
      </w:r>
      <w:r w:rsidRPr="00DD3CC8">
        <w:rPr>
          <w:sz w:val="20"/>
          <w:szCs w:val="20"/>
        </w:rPr>
        <w:t xml:space="preserve"> E36(x)</w:t>
      </w:r>
    </w:p>
    <w:p w:rsidR="00DD3CC8" w:rsidRPr="00DD3CC8" w:rsidRDefault="00DD3CC8" w:rsidP="00DD3CC8">
      <w:pPr>
        <w:pStyle w:val="Heading3"/>
      </w:pPr>
      <w:bookmarkStart w:id="3" w:name="_Toc46491413"/>
      <w:r w:rsidRPr="00DD3CC8">
        <w:t>NEW Scope Note</w:t>
      </w:r>
      <w:bookmarkEnd w:id="3"/>
    </w:p>
    <w:p w:rsidR="00DD3CC8" w:rsidRPr="00DD3CC8" w:rsidRDefault="00DD3CC8" w:rsidP="00DD3CC8">
      <w:pPr>
        <w:spacing w:after="0"/>
        <w:rPr>
          <w:b/>
          <w:bCs/>
          <w:sz w:val="20"/>
          <w:szCs w:val="20"/>
        </w:rPr>
      </w:pPr>
      <w:r w:rsidRPr="00DD3CC8">
        <w:rPr>
          <w:b/>
          <w:bCs/>
          <w:sz w:val="20"/>
          <w:szCs w:val="20"/>
        </w:rPr>
        <w:t>E37 Mark</w:t>
      </w:r>
    </w:p>
    <w:p w:rsidR="00DD3CC8" w:rsidRPr="00DD3CC8" w:rsidRDefault="00DD3CC8" w:rsidP="00DD3CC8">
      <w:pPr>
        <w:spacing w:after="0"/>
        <w:rPr>
          <w:sz w:val="20"/>
          <w:szCs w:val="20"/>
        </w:rPr>
      </w:pPr>
      <w:r w:rsidRPr="00DD3CC8">
        <w:rPr>
          <w:sz w:val="20"/>
          <w:szCs w:val="20"/>
        </w:rPr>
        <w:t xml:space="preserve">Subclass of:   </w:t>
      </w:r>
      <w:r w:rsidRPr="00DD3CC8">
        <w:rPr>
          <w:sz w:val="20"/>
          <w:szCs w:val="20"/>
        </w:rPr>
        <w:tab/>
        <w:t>E36 Visual Item</w:t>
      </w:r>
    </w:p>
    <w:p w:rsidR="00DD3CC8" w:rsidRPr="00DD3CC8" w:rsidRDefault="00DD3CC8" w:rsidP="00DD3CC8">
      <w:pPr>
        <w:rPr>
          <w:sz w:val="20"/>
          <w:szCs w:val="20"/>
        </w:rPr>
      </w:pPr>
      <w:r w:rsidRPr="00DD3CC8">
        <w:rPr>
          <w:sz w:val="20"/>
          <w:szCs w:val="20"/>
        </w:rPr>
        <w:t xml:space="preserve">Superclass of: </w:t>
      </w:r>
      <w:r w:rsidRPr="00DD3CC8">
        <w:rPr>
          <w:sz w:val="20"/>
          <w:szCs w:val="20"/>
        </w:rPr>
        <w:tab/>
        <w:t>E34 Inscription</w:t>
      </w:r>
    </w:p>
    <w:p w:rsidR="00DD3CC8" w:rsidRPr="00DD3CC8" w:rsidRDefault="00DD3CC8" w:rsidP="00DD3CC8">
      <w:pPr>
        <w:ind w:left="1440" w:hanging="1440"/>
        <w:rPr>
          <w:sz w:val="20"/>
          <w:szCs w:val="20"/>
        </w:rPr>
      </w:pPr>
      <w:r w:rsidRPr="00DD3CC8">
        <w:rPr>
          <w:sz w:val="20"/>
          <w:szCs w:val="20"/>
        </w:rPr>
        <w:t>Scope note:</w:t>
      </w:r>
      <w:r w:rsidRPr="00DD3CC8">
        <w:rPr>
          <w:sz w:val="20"/>
          <w:szCs w:val="20"/>
        </w:rPr>
        <w:tab/>
      </w:r>
      <w:r w:rsidRPr="00DD3CC8">
        <w:rPr>
          <w:b/>
          <w:bCs/>
          <w:color w:val="002060"/>
        </w:rPr>
        <w:t>This class comprises symbols, signs, signatures or short texts applied to instances of E24 Physical Human-Made Thing by arbitrary techniques, often in order to indicate such things as creator, owner, dedications, purpose or to communicate information generally. Instances of E37 Mark do not represent the actual image of a mark, but the abstract ideal (or archetype) as used for codification in reference documents forming cultural documentation.</w:t>
      </w:r>
      <w:r w:rsidRPr="00DD3CC8">
        <w:rPr>
          <w:sz w:val="20"/>
          <w:szCs w:val="20"/>
        </w:rPr>
        <w:t xml:space="preserve"> </w:t>
      </w:r>
    </w:p>
    <w:p w:rsidR="00DD3CC8" w:rsidRPr="00DD3CC8" w:rsidRDefault="00DD3CC8" w:rsidP="00DD3CC8">
      <w:pPr>
        <w:ind w:left="1440"/>
        <w:rPr>
          <w:sz w:val="20"/>
          <w:szCs w:val="20"/>
        </w:rPr>
      </w:pPr>
      <w:r w:rsidRPr="00DD3CC8">
        <w:rPr>
          <w:sz w:val="20"/>
          <w:szCs w:val="20"/>
        </w:rPr>
        <w:t xml:space="preserve">This class specifically excludes features that have no semantic significance, such as scratches or tool marks. These should be documented as instances of E25 Human-Made Feature. </w:t>
      </w:r>
    </w:p>
    <w:p w:rsidR="00DD3CC8" w:rsidRPr="00DD3CC8" w:rsidRDefault="00DD3CC8" w:rsidP="00DD3CC8">
      <w:pPr>
        <w:spacing w:after="0"/>
        <w:rPr>
          <w:sz w:val="20"/>
          <w:szCs w:val="20"/>
        </w:rPr>
      </w:pPr>
      <w:r w:rsidRPr="00DD3CC8">
        <w:rPr>
          <w:sz w:val="20"/>
          <w:szCs w:val="20"/>
        </w:rPr>
        <w:t xml:space="preserve">Examples: </w:t>
      </w:r>
      <w:r w:rsidRPr="00DD3CC8">
        <w:rPr>
          <w:sz w:val="20"/>
          <w:szCs w:val="20"/>
        </w:rPr>
        <w:tab/>
      </w:r>
    </w:p>
    <w:p w:rsidR="00DD3CC8" w:rsidRPr="00DD3CC8" w:rsidRDefault="00DD3CC8" w:rsidP="00DD3CC8">
      <w:pPr>
        <w:pStyle w:val="ListParagraph"/>
        <w:numPr>
          <w:ilvl w:val="0"/>
          <w:numId w:val="1"/>
        </w:numPr>
        <w:spacing w:after="0"/>
        <w:rPr>
          <w:sz w:val="20"/>
          <w:szCs w:val="20"/>
        </w:rPr>
      </w:pPr>
      <w:r w:rsidRPr="00DD3CC8">
        <w:rPr>
          <w:sz w:val="20"/>
          <w:szCs w:val="20"/>
        </w:rPr>
        <w:t>Minoan double axe mark (Lowe Fri, 2011)</w:t>
      </w:r>
    </w:p>
    <w:p w:rsidR="00DD3CC8" w:rsidRPr="00DD3CC8" w:rsidRDefault="00DD3CC8" w:rsidP="00DD3CC8">
      <w:pPr>
        <w:pStyle w:val="ListParagraph"/>
        <w:numPr>
          <w:ilvl w:val="0"/>
          <w:numId w:val="1"/>
        </w:numPr>
        <w:spacing w:after="0"/>
        <w:rPr>
          <w:sz w:val="20"/>
          <w:szCs w:val="20"/>
        </w:rPr>
      </w:pPr>
      <w:r w:rsidRPr="00DD3CC8">
        <w:rPr>
          <w:sz w:val="20"/>
          <w:szCs w:val="20"/>
        </w:rPr>
        <w:t>©</w:t>
      </w:r>
    </w:p>
    <w:p w:rsidR="00DD3CC8" w:rsidRPr="00DD3CC8" w:rsidRDefault="00DD3CC8" w:rsidP="00DD3CC8">
      <w:pPr>
        <w:pStyle w:val="ListParagraph"/>
        <w:numPr>
          <w:ilvl w:val="0"/>
          <w:numId w:val="1"/>
        </w:numPr>
        <w:rPr>
          <w:sz w:val="20"/>
          <w:szCs w:val="20"/>
        </w:rPr>
      </w:pPr>
      <w:r w:rsidRPr="00DD3CC8">
        <w:rPr>
          <w:rFonts w:ascii="Segoe UI Emoji" w:hAnsi="Segoe UI Emoji" w:cs="Segoe UI Emoji"/>
          <w:sz w:val="20"/>
          <w:szCs w:val="20"/>
        </w:rPr>
        <w:t>☺</w:t>
      </w:r>
    </w:p>
    <w:p w:rsidR="00DD3CC8" w:rsidRPr="00DD3CC8" w:rsidRDefault="00DD3CC8" w:rsidP="00DD3CC8">
      <w:pPr>
        <w:spacing w:after="0"/>
        <w:rPr>
          <w:sz w:val="20"/>
          <w:szCs w:val="20"/>
        </w:rPr>
      </w:pPr>
      <w:r w:rsidRPr="00DD3CC8">
        <w:rPr>
          <w:sz w:val="20"/>
          <w:szCs w:val="20"/>
        </w:rPr>
        <w:t>In First Order Logic:</w:t>
      </w:r>
    </w:p>
    <w:p w:rsidR="00DD3CC8" w:rsidRDefault="00DD3CC8" w:rsidP="00DD3CC8">
      <w:pPr>
        <w:rPr>
          <w:sz w:val="20"/>
          <w:szCs w:val="20"/>
        </w:rPr>
      </w:pPr>
      <w:r w:rsidRPr="00DD3CC8">
        <w:rPr>
          <w:sz w:val="20"/>
          <w:szCs w:val="20"/>
        </w:rPr>
        <w:tab/>
      </w:r>
      <w:r w:rsidRPr="00DD3CC8">
        <w:rPr>
          <w:sz w:val="20"/>
          <w:szCs w:val="20"/>
        </w:rPr>
        <w:tab/>
        <w:t xml:space="preserve">E37(x) </w:t>
      </w:r>
      <w:r w:rsidRPr="00DD3CC8">
        <w:rPr>
          <w:rFonts w:ascii="Cambria Math" w:hAnsi="Cambria Math" w:cs="Cambria Math"/>
          <w:sz w:val="20"/>
          <w:szCs w:val="20"/>
        </w:rPr>
        <w:t>⇒</w:t>
      </w:r>
      <w:r w:rsidRPr="00DD3CC8">
        <w:rPr>
          <w:sz w:val="20"/>
          <w:szCs w:val="20"/>
        </w:rPr>
        <w:t xml:space="preserve"> E36(x)</w:t>
      </w:r>
    </w:p>
    <w:p w:rsidR="006C16C1" w:rsidRDefault="00DD3CC8"/>
    <w:sectPr w:rsidR="006C1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A4BE2"/>
    <w:multiLevelType w:val="hybridMultilevel"/>
    <w:tmpl w:val="C1B492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EC6"/>
    <w:rsid w:val="002C79A6"/>
    <w:rsid w:val="00772EC6"/>
    <w:rsid w:val="0090101A"/>
    <w:rsid w:val="00DD3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53ED7-BDE0-4B7E-9AD9-E13CF599B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CC8"/>
  </w:style>
  <w:style w:type="paragraph" w:styleId="Heading1">
    <w:name w:val="heading 1"/>
    <w:basedOn w:val="Normal"/>
    <w:next w:val="Normal"/>
    <w:link w:val="Heading1Char"/>
    <w:uiPriority w:val="9"/>
    <w:qFormat/>
    <w:rsid w:val="00DD3C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rsid w:val="00DD3CC8"/>
    <w:pPr>
      <w:keepNext/>
      <w:keepLines/>
      <w:spacing w:before="40" w:after="0"/>
      <w:outlineLvl w:val="1"/>
    </w:pPr>
    <w:rPr>
      <w:rFonts w:asciiTheme="majorHAnsi" w:eastAsiaTheme="majorEastAsia" w:hAnsiTheme="majorHAnsi" w:cstheme="majorBidi"/>
      <w:b/>
      <w:color w:val="2F5496" w:themeColor="accent5" w:themeShade="BF"/>
      <w:sz w:val="28"/>
      <w:szCs w:val="26"/>
    </w:rPr>
  </w:style>
  <w:style w:type="paragraph" w:styleId="Heading3">
    <w:name w:val="heading 3"/>
    <w:aliases w:val="H3-Black"/>
    <w:basedOn w:val="Normal"/>
    <w:next w:val="Normal"/>
    <w:link w:val="Heading3Char"/>
    <w:unhideWhenUsed/>
    <w:qFormat/>
    <w:rsid w:val="00DD3CC8"/>
    <w:pPr>
      <w:keepNext/>
      <w:keepLines/>
      <w:spacing w:before="40" w:after="0"/>
      <w:outlineLvl w:val="2"/>
    </w:pPr>
    <w:rPr>
      <w:rFonts w:asciiTheme="majorHAnsi" w:eastAsiaTheme="majorEastAsia" w:hAnsiTheme="majorHAnsi" w:cstheme="majorBidi"/>
      <w:b/>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D3CC8"/>
    <w:rPr>
      <w:rFonts w:asciiTheme="majorHAnsi" w:eastAsiaTheme="majorEastAsia" w:hAnsiTheme="majorHAnsi" w:cstheme="majorBidi"/>
      <w:b/>
      <w:color w:val="2F5496" w:themeColor="accent5" w:themeShade="BF"/>
      <w:sz w:val="28"/>
      <w:szCs w:val="26"/>
    </w:rPr>
  </w:style>
  <w:style w:type="character" w:customStyle="1" w:styleId="Heading3Char">
    <w:name w:val="Heading 3 Char"/>
    <w:aliases w:val="H3-Black Char"/>
    <w:basedOn w:val="DefaultParagraphFont"/>
    <w:link w:val="Heading3"/>
    <w:rsid w:val="00DD3CC8"/>
    <w:rPr>
      <w:rFonts w:asciiTheme="majorHAnsi" w:eastAsiaTheme="majorEastAsia" w:hAnsiTheme="majorHAnsi" w:cstheme="majorBidi"/>
      <w:b/>
      <w:color w:val="2E74B5" w:themeColor="accent1" w:themeShade="BF"/>
      <w:sz w:val="24"/>
      <w:szCs w:val="24"/>
    </w:rPr>
  </w:style>
  <w:style w:type="paragraph" w:styleId="ListParagraph">
    <w:name w:val="List Paragraph"/>
    <w:basedOn w:val="Normal"/>
    <w:uiPriority w:val="34"/>
    <w:qFormat/>
    <w:rsid w:val="00DD3CC8"/>
    <w:pPr>
      <w:ind w:left="720"/>
      <w:contextualSpacing/>
    </w:pPr>
  </w:style>
  <w:style w:type="character" w:customStyle="1" w:styleId="Heading1Char">
    <w:name w:val="Heading 1 Char"/>
    <w:basedOn w:val="DefaultParagraphFont"/>
    <w:link w:val="Heading1"/>
    <w:uiPriority w:val="9"/>
    <w:rsid w:val="00DD3CC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Bekiari Xrysoula</dc:creator>
  <cp:keywords/>
  <dc:description/>
  <cp:lastModifiedBy>Bekiari Xrysoula</cp:lastModifiedBy>
  <cp:revision>2</cp:revision>
  <dcterms:created xsi:type="dcterms:W3CDTF">2020-09-28T11:57:00Z</dcterms:created>
  <dcterms:modified xsi:type="dcterms:W3CDTF">2020-09-28T11:58:00Z</dcterms:modified>
</cp:coreProperties>
</file>