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E7" w:rsidRDefault="008F71E7" w:rsidP="008F71E7">
      <w:pPr>
        <w:pStyle w:val="Heading1"/>
      </w:pPr>
      <w:bookmarkStart w:id="0" w:name="_GoBack"/>
      <w:r>
        <w:t>ISSUE 435</w:t>
      </w:r>
    </w:p>
    <w:bookmarkEnd w:id="0"/>
    <w:p w:rsidR="008F71E7" w:rsidRPr="00611AC9" w:rsidRDefault="008F71E7" w:rsidP="008F71E7">
      <w:r w:rsidRPr="00611AC9">
        <w:t>The definition for E60 Number changed</w:t>
      </w:r>
    </w:p>
    <w:p w:rsidR="008F71E7" w:rsidRPr="00611AC9" w:rsidRDefault="008F71E7" w:rsidP="008F71E7">
      <w:pPr>
        <w:pStyle w:val="Heading5"/>
      </w:pPr>
      <w:proofErr w:type="gramStart"/>
      <w:r w:rsidRPr="00611AC9">
        <w:t>from</w:t>
      </w:r>
      <w:proofErr w:type="gramEnd"/>
      <w:r w:rsidRPr="00611AC9">
        <w:t xml:space="preserve"> (old)</w:t>
      </w:r>
    </w:p>
    <w:p w:rsidR="008F71E7" w:rsidRPr="00611AC9" w:rsidRDefault="008F71E7" w:rsidP="008F71E7">
      <w:pPr>
        <w:rPr>
          <w:b/>
          <w:bCs/>
        </w:rPr>
      </w:pPr>
      <w:bookmarkStart w:id="1" w:name="_Toc460308524"/>
      <w:bookmarkStart w:id="2" w:name="_Toc25402976"/>
      <w:bookmarkStart w:id="3" w:name="_Toc40519362"/>
      <w:bookmarkStart w:id="4" w:name="_Toc40584353"/>
      <w:bookmarkStart w:id="5" w:name="_Toc40597366"/>
      <w:bookmarkStart w:id="6" w:name="_Toc22315762"/>
      <w:r w:rsidRPr="00611AC9">
        <w:rPr>
          <w:b/>
          <w:bCs/>
        </w:rPr>
        <w:t>E60 Number</w:t>
      </w:r>
      <w:bookmarkEnd w:id="1"/>
      <w:bookmarkEnd w:id="2"/>
      <w:bookmarkEnd w:id="3"/>
      <w:bookmarkEnd w:id="4"/>
      <w:bookmarkEnd w:id="5"/>
      <w:bookmarkEnd w:id="6"/>
    </w:p>
    <w:p w:rsidR="008F71E7" w:rsidRPr="00611AC9" w:rsidRDefault="008F71E7" w:rsidP="008F71E7">
      <w:r w:rsidRPr="00611AC9">
        <w:t>Subclass of:</w:t>
      </w:r>
      <w:r w:rsidRPr="00611AC9">
        <w:tab/>
      </w:r>
      <w:hyperlink w:anchor="_E59_Primitive_Value" w:history="1">
        <w:r w:rsidRPr="00611AC9">
          <w:rPr>
            <w:rStyle w:val="Hyperlink"/>
          </w:rPr>
          <w:t>E59</w:t>
        </w:r>
      </w:hyperlink>
      <w:r w:rsidRPr="00611AC9">
        <w:t xml:space="preserve"> Primitive Value</w:t>
      </w:r>
    </w:p>
    <w:p w:rsidR="008F71E7" w:rsidRPr="00611AC9" w:rsidRDefault="008F71E7" w:rsidP="008F71E7">
      <w:r w:rsidRPr="00611AC9">
        <w:t>Scope Note:</w:t>
      </w:r>
      <w:r w:rsidRPr="00611AC9">
        <w:tab/>
        <w:t xml:space="preserve">This class comprises any encoding of computable (algebraic) values such as integers, real numbers, complex numbers, vectors, tensors etc., including intervals of these values to express limited precision. </w:t>
      </w:r>
    </w:p>
    <w:p w:rsidR="008F71E7" w:rsidRPr="00611AC9" w:rsidRDefault="008F71E7" w:rsidP="008F71E7">
      <w:r w:rsidRPr="00611AC9">
        <w:t xml:space="preserve">Numbers are fundamentally distinct from identifiers in continua, such as instances of E50 date and E47 Spatial Coordinate, even though their encoding may be similar. Instances of E60 Number </w:t>
      </w:r>
      <w:proofErr w:type="gramStart"/>
      <w:r w:rsidRPr="00611AC9">
        <w:t>can be combined</w:t>
      </w:r>
      <w:proofErr w:type="gramEnd"/>
      <w:r w:rsidRPr="00611AC9">
        <w:t xml:space="preserve"> with each other in algebraic operations to yield other instances of E60 Number, e.g., 1+1=2. Identifiers in continua may be combined with numbers expressing distances to yield new identifiers, e.g., 1924-01-31 + 2 days = 1924-02-02. Cf. E54 Dimension</w:t>
      </w:r>
    </w:p>
    <w:p w:rsidR="008F71E7" w:rsidRPr="00611AC9" w:rsidRDefault="008F71E7" w:rsidP="008F71E7">
      <w:pPr>
        <w:spacing w:after="0" w:line="276" w:lineRule="auto"/>
      </w:pPr>
      <w:r w:rsidRPr="00611AC9">
        <w:t xml:space="preserve">Examples: </w:t>
      </w:r>
      <w:r w:rsidRPr="00611AC9">
        <w:tab/>
      </w:r>
    </w:p>
    <w:p w:rsidR="008F71E7" w:rsidRPr="00611AC9" w:rsidRDefault="008F71E7" w:rsidP="008F71E7">
      <w:pPr>
        <w:numPr>
          <w:ilvl w:val="0"/>
          <w:numId w:val="1"/>
        </w:numPr>
        <w:spacing w:after="0" w:line="276" w:lineRule="auto"/>
      </w:pPr>
      <w:r w:rsidRPr="00611AC9">
        <w:t>5</w:t>
      </w:r>
    </w:p>
    <w:p w:rsidR="008F71E7" w:rsidRPr="00611AC9" w:rsidRDefault="008F71E7" w:rsidP="008F71E7">
      <w:pPr>
        <w:numPr>
          <w:ilvl w:val="0"/>
          <w:numId w:val="1"/>
        </w:numPr>
        <w:spacing w:after="0" w:line="276" w:lineRule="auto"/>
      </w:pPr>
      <w:r w:rsidRPr="00611AC9">
        <w:t>3+2i</w:t>
      </w:r>
    </w:p>
    <w:p w:rsidR="008F71E7" w:rsidRPr="00611AC9" w:rsidRDefault="008F71E7" w:rsidP="008F71E7">
      <w:pPr>
        <w:numPr>
          <w:ilvl w:val="0"/>
          <w:numId w:val="1"/>
        </w:numPr>
        <w:spacing w:after="0" w:line="276" w:lineRule="auto"/>
      </w:pPr>
      <w:r w:rsidRPr="00611AC9">
        <w:t>1.5e-04</w:t>
      </w:r>
    </w:p>
    <w:p w:rsidR="008F71E7" w:rsidRPr="00611AC9" w:rsidRDefault="008F71E7" w:rsidP="008F71E7">
      <w:pPr>
        <w:numPr>
          <w:ilvl w:val="0"/>
          <w:numId w:val="1"/>
        </w:numPr>
        <w:spacing w:after="0" w:line="276" w:lineRule="auto"/>
      </w:pPr>
      <w:r w:rsidRPr="00611AC9">
        <w:t>(0.5, - 0.7,88)</w:t>
      </w:r>
    </w:p>
    <w:p w:rsidR="008F71E7" w:rsidRPr="00611AC9" w:rsidRDefault="008F71E7" w:rsidP="008F71E7">
      <w:r w:rsidRPr="00611AC9">
        <w:t>In First Order Logic:</w:t>
      </w:r>
    </w:p>
    <w:p w:rsidR="008F71E7" w:rsidRPr="00611AC9" w:rsidRDefault="008F71E7" w:rsidP="008F71E7">
      <w:r w:rsidRPr="00611AC9">
        <w:tab/>
      </w:r>
      <w:r w:rsidRPr="00611AC9">
        <w:tab/>
        <w:t xml:space="preserve">E60(x) </w:t>
      </w:r>
      <w:r w:rsidRPr="00611AC9">
        <w:rPr>
          <w:rFonts w:ascii="Cambria Math" w:hAnsi="Cambria Math" w:cs="Cambria Math"/>
        </w:rPr>
        <w:t>⊃</w:t>
      </w:r>
      <w:r w:rsidRPr="00611AC9">
        <w:t xml:space="preserve"> E59(x)</w:t>
      </w:r>
    </w:p>
    <w:p w:rsidR="008F71E7" w:rsidRPr="00611AC9" w:rsidRDefault="008F71E7" w:rsidP="008F71E7"/>
    <w:p w:rsidR="008F71E7" w:rsidRPr="00611AC9" w:rsidRDefault="008F71E7" w:rsidP="008F71E7">
      <w:pPr>
        <w:pStyle w:val="Heading5"/>
      </w:pPr>
      <w:proofErr w:type="gramStart"/>
      <w:r w:rsidRPr="00611AC9">
        <w:t>to</w:t>
      </w:r>
      <w:proofErr w:type="gramEnd"/>
      <w:r w:rsidRPr="00611AC9">
        <w:t xml:space="preserve"> (new)</w:t>
      </w:r>
    </w:p>
    <w:p w:rsidR="008F71E7" w:rsidRPr="00611AC9" w:rsidRDefault="008F71E7" w:rsidP="008F71E7">
      <w:pPr>
        <w:rPr>
          <w:b/>
          <w:bCs/>
        </w:rPr>
      </w:pPr>
      <w:r w:rsidRPr="00611AC9">
        <w:rPr>
          <w:b/>
          <w:bCs/>
        </w:rPr>
        <w:t>E60 Number</w:t>
      </w:r>
    </w:p>
    <w:p w:rsidR="008F71E7" w:rsidRPr="00611AC9" w:rsidRDefault="008F71E7" w:rsidP="008F71E7">
      <w:r w:rsidRPr="00611AC9">
        <w:t>Subclass of:</w:t>
      </w:r>
      <w:r w:rsidRPr="00611AC9">
        <w:tab/>
      </w:r>
      <w:hyperlink w:anchor="_E59_Primitive_Value" w:history="1">
        <w:r w:rsidRPr="00611AC9">
          <w:rPr>
            <w:rStyle w:val="Hyperlink"/>
          </w:rPr>
          <w:t>E59</w:t>
        </w:r>
      </w:hyperlink>
      <w:r w:rsidRPr="00611AC9">
        <w:t xml:space="preserve"> Primitive Value</w:t>
      </w:r>
    </w:p>
    <w:p w:rsidR="008F71E7" w:rsidRPr="00611AC9" w:rsidRDefault="008F71E7" w:rsidP="008F71E7"/>
    <w:p w:rsidR="008F71E7" w:rsidRPr="00611AC9" w:rsidRDefault="008F71E7" w:rsidP="008F71E7">
      <w:r w:rsidRPr="00611AC9">
        <w:t>Scope Note:</w:t>
      </w:r>
      <w:r w:rsidRPr="00611AC9">
        <w:tab/>
        <w:t xml:space="preserve">This class comprises any encoding of computable (algebraic) values such as integers, real numbers, complex numbers, vectors, tensors etc., including intervals of these values to express limited precision. </w:t>
      </w:r>
    </w:p>
    <w:p w:rsidR="008F71E7" w:rsidRPr="00611AC9" w:rsidRDefault="008F71E7" w:rsidP="008F71E7"/>
    <w:p w:rsidR="008F71E7" w:rsidRPr="00611AC9" w:rsidRDefault="008F71E7" w:rsidP="008F71E7">
      <w:r w:rsidRPr="00611AC9">
        <w:t xml:space="preserve">Numbers are fundamentally distinct from numerically expressed identifiers in continua, which are instances of E41 Appellation, such as Gregorian </w:t>
      </w:r>
      <w:proofErr w:type="gramStart"/>
      <w:r w:rsidRPr="00611AC9">
        <w:t>dates  or</w:t>
      </w:r>
      <w:proofErr w:type="gramEnd"/>
      <w:r w:rsidRPr="00611AC9">
        <w:t xml:space="preserve">  spatial coordinates, even though their encoding may be similar. Instances of E60 Number </w:t>
      </w:r>
      <w:proofErr w:type="gramStart"/>
      <w:r w:rsidRPr="00611AC9">
        <w:t>can be combined</w:t>
      </w:r>
      <w:proofErr w:type="gramEnd"/>
      <w:r w:rsidRPr="00611AC9">
        <w:t xml:space="preserve"> with each other in algebraic operations to yield other instances of E60 Number, e.g., 1+1=2. Identifiers in continua may be combined with numbers expressing distances to yield new identifiers, e.g., 1924-01-31 + 2 days = 1924-02-02. Cf. E54 Dimension</w:t>
      </w:r>
    </w:p>
    <w:p w:rsidR="008F71E7" w:rsidRPr="00611AC9" w:rsidRDefault="008F71E7" w:rsidP="008F71E7">
      <w:r w:rsidRPr="00611AC9">
        <w:lastRenderedPageBreak/>
        <w:t xml:space="preserve">Examples: </w:t>
      </w:r>
      <w:r w:rsidRPr="00611AC9">
        <w:tab/>
      </w:r>
    </w:p>
    <w:p w:rsidR="008F71E7" w:rsidRPr="00611AC9" w:rsidRDefault="008F71E7" w:rsidP="008F71E7">
      <w:pPr>
        <w:numPr>
          <w:ilvl w:val="0"/>
          <w:numId w:val="1"/>
        </w:numPr>
        <w:spacing w:after="0"/>
      </w:pPr>
      <w:r w:rsidRPr="00611AC9">
        <w:t>5</w:t>
      </w:r>
    </w:p>
    <w:p w:rsidR="008F71E7" w:rsidRPr="00611AC9" w:rsidRDefault="008F71E7" w:rsidP="008F71E7">
      <w:pPr>
        <w:numPr>
          <w:ilvl w:val="0"/>
          <w:numId w:val="1"/>
        </w:numPr>
        <w:spacing w:after="0"/>
      </w:pPr>
      <w:r w:rsidRPr="00611AC9">
        <w:t>3+2i</w:t>
      </w:r>
    </w:p>
    <w:p w:rsidR="008F71E7" w:rsidRPr="00611AC9" w:rsidRDefault="008F71E7" w:rsidP="008F71E7">
      <w:pPr>
        <w:numPr>
          <w:ilvl w:val="0"/>
          <w:numId w:val="1"/>
        </w:numPr>
        <w:spacing w:after="0"/>
      </w:pPr>
      <w:r w:rsidRPr="00611AC9">
        <w:t>1.5e-04</w:t>
      </w:r>
    </w:p>
    <w:p w:rsidR="008F71E7" w:rsidRPr="00611AC9" w:rsidRDefault="008F71E7" w:rsidP="008F71E7">
      <w:pPr>
        <w:numPr>
          <w:ilvl w:val="0"/>
          <w:numId w:val="1"/>
        </w:numPr>
        <w:spacing w:after="0"/>
      </w:pPr>
      <w:r w:rsidRPr="00611AC9">
        <w:t>(0.5, - 0.7,88)</w:t>
      </w:r>
    </w:p>
    <w:p w:rsidR="008F71E7" w:rsidRPr="00611AC9" w:rsidRDefault="008F71E7" w:rsidP="008F71E7"/>
    <w:p w:rsidR="008F71E7" w:rsidRPr="00611AC9" w:rsidRDefault="008F71E7" w:rsidP="008F71E7">
      <w:r w:rsidRPr="00611AC9">
        <w:t>In First Order Logic:</w:t>
      </w:r>
    </w:p>
    <w:p w:rsidR="008F71E7" w:rsidRPr="00611AC9" w:rsidRDefault="008F71E7" w:rsidP="008F71E7">
      <w:r w:rsidRPr="00611AC9">
        <w:tab/>
      </w:r>
      <w:r w:rsidRPr="00611AC9">
        <w:tab/>
        <w:t xml:space="preserve">E60(x) </w:t>
      </w:r>
      <w:r w:rsidRPr="00611AC9">
        <w:rPr>
          <w:rFonts w:ascii="Cambria Math" w:hAnsi="Cambria Math" w:cs="Cambria Math"/>
        </w:rPr>
        <w:t>⊃</w:t>
      </w:r>
      <w:r w:rsidRPr="00611AC9">
        <w:t xml:space="preserve"> E59(x)</w:t>
      </w:r>
    </w:p>
    <w:p w:rsidR="00F86067" w:rsidRDefault="00F86067"/>
    <w:sectPr w:rsidR="00F86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1569B"/>
    <w:multiLevelType w:val="hybridMultilevel"/>
    <w:tmpl w:val="864E082A"/>
    <w:lvl w:ilvl="0" w:tplc="92AEB0F2">
      <w:start w:val="1"/>
      <w:numFmt w:val="bullet"/>
      <w:lvlText w:val=""/>
      <w:lvlJc w:val="left"/>
      <w:pPr>
        <w:tabs>
          <w:tab w:val="num" w:pos="1800"/>
        </w:tabs>
        <w:ind w:left="1080" w:firstLine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1F"/>
    <w:rsid w:val="0045570D"/>
    <w:rsid w:val="005A5B94"/>
    <w:rsid w:val="005D1F9E"/>
    <w:rsid w:val="00683296"/>
    <w:rsid w:val="007161D1"/>
    <w:rsid w:val="008F71E7"/>
    <w:rsid w:val="00944BBF"/>
    <w:rsid w:val="009F14EA"/>
    <w:rsid w:val="00DA681F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7B1A"/>
  <w15:chartTrackingRefBased/>
  <w15:docId w15:val="{1AA8E8A9-2D01-4E21-A577-B519C0FD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1E7"/>
    <w:pPr>
      <w:spacing w:after="160" w:line="259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4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iPriority w:val="9"/>
    <w:unhideWhenUsed/>
    <w:qFormat/>
    <w:rsid w:val="009F14EA"/>
    <w:pPr>
      <w:keepNext/>
      <w:keepLines/>
      <w:spacing w:before="40"/>
      <w:outlineLvl w:val="2"/>
    </w:pPr>
    <w:rPr>
      <w:rFonts w:ascii="Gill Sans MT" w:eastAsiaTheme="majorEastAsia" w:hAnsi="Gill Sans MT" w:cstheme="majorBidi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71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-Blue">
    <w:name w:val="H2-Blue"/>
    <w:basedOn w:val="Heading2"/>
    <w:link w:val="H2-BlueChar"/>
    <w:qFormat/>
    <w:rsid w:val="009F14EA"/>
    <w:rPr>
      <w:rFonts w:ascii="Gill Sans MT" w:hAnsi="Gill Sans MT"/>
      <w:color w:val="0189F9"/>
      <w:sz w:val="40"/>
    </w:rPr>
  </w:style>
  <w:style w:type="character" w:customStyle="1" w:styleId="H2-BlueChar">
    <w:name w:val="H2-Blue Char"/>
    <w:basedOn w:val="Heading2Char"/>
    <w:link w:val="H2-Blue"/>
    <w:rsid w:val="009F14EA"/>
    <w:rPr>
      <w:rFonts w:ascii="Gill Sans MT" w:eastAsiaTheme="majorEastAsia" w:hAnsi="Gill Sans MT" w:cstheme="majorBidi"/>
      <w:color w:val="0189F9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-DarkBlue">
    <w:name w:val="H1-DarkBlue"/>
    <w:basedOn w:val="Heading1"/>
    <w:link w:val="H1-DarkBlueChar"/>
    <w:qFormat/>
    <w:rsid w:val="009F14EA"/>
    <w:rPr>
      <w:rFonts w:ascii="Gill Sans MT" w:hAnsi="Gill Sans MT"/>
      <w:b/>
      <w:color w:val="1F3864" w:themeColor="accent5" w:themeShade="80"/>
      <w:sz w:val="36"/>
      <w:szCs w:val="48"/>
    </w:rPr>
  </w:style>
  <w:style w:type="character" w:customStyle="1" w:styleId="H1-DarkBlueChar">
    <w:name w:val="H1-DarkBlue Char"/>
    <w:basedOn w:val="Heading1Char"/>
    <w:link w:val="H1-DarkBlue"/>
    <w:rsid w:val="009F14EA"/>
    <w:rPr>
      <w:rFonts w:ascii="Gill Sans MT" w:eastAsiaTheme="majorEastAsia" w:hAnsi="Gill Sans MT" w:cstheme="majorBidi"/>
      <w:b/>
      <w:color w:val="1F3864" w:themeColor="accent5" w:themeShade="80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H3-Black Char"/>
    <w:basedOn w:val="DefaultParagraphFont"/>
    <w:link w:val="Heading3"/>
    <w:uiPriority w:val="9"/>
    <w:rsid w:val="009F14EA"/>
    <w:rPr>
      <w:rFonts w:ascii="Gill Sans MT" w:eastAsiaTheme="majorEastAsia" w:hAnsi="Gill Sans MT" w:cstheme="majorBidi"/>
      <w:sz w:val="28"/>
      <w:szCs w:val="24"/>
    </w:rPr>
  </w:style>
  <w:style w:type="character" w:styleId="Strong">
    <w:name w:val="Strong"/>
    <w:basedOn w:val="DefaultParagraphFont"/>
    <w:uiPriority w:val="22"/>
    <w:qFormat/>
    <w:rsid w:val="009F14EA"/>
    <w:rPr>
      <w:b/>
      <w:bCs/>
    </w:rPr>
  </w:style>
  <w:style w:type="paragraph" w:styleId="ListParagraph">
    <w:name w:val="List Paragraph"/>
    <w:basedOn w:val="Normal"/>
    <w:uiPriority w:val="34"/>
    <w:qFormat/>
    <w:rsid w:val="009F14E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F71E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F7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dc:description/>
  <cp:lastModifiedBy>xrysmp@gmail.com</cp:lastModifiedBy>
  <cp:revision>2</cp:revision>
  <dcterms:created xsi:type="dcterms:W3CDTF">2020-01-22T17:17:00Z</dcterms:created>
  <dcterms:modified xsi:type="dcterms:W3CDTF">2020-01-22T17:17:00Z</dcterms:modified>
</cp:coreProperties>
</file>