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3B" w:rsidRPr="00155BDA" w:rsidRDefault="001C4D3B" w:rsidP="001C4D3B">
      <w:pPr>
        <w:pStyle w:val="Heading2"/>
      </w:pPr>
      <w:r w:rsidRPr="00155BDA">
        <w:t xml:space="preserve">Issue 360: </w:t>
      </w:r>
      <w:proofErr w:type="spellStart"/>
      <w:r w:rsidRPr="00155BDA">
        <w:t>LRMoo</w:t>
      </w:r>
      <w:proofErr w:type="spellEnd"/>
    </w:p>
    <w:p w:rsidR="001C4D3B" w:rsidRPr="00611AC9" w:rsidRDefault="001C4D3B" w:rsidP="001C4D3B">
      <w:pPr>
        <w:keepNext/>
        <w:keepLines/>
        <w:spacing w:before="40" w:after="0"/>
        <w:outlineLvl w:val="3"/>
        <w:rPr>
          <w:rFonts w:asciiTheme="majorHAnsi" w:eastAsiaTheme="majorEastAsia" w:hAnsiTheme="majorHAnsi" w:cstheme="majorBidi"/>
          <w:i/>
          <w:iCs/>
          <w:color w:val="2E74B5" w:themeColor="accent1" w:themeShade="BF"/>
        </w:rPr>
      </w:pPr>
      <w:r w:rsidRPr="00611AC9">
        <w:rPr>
          <w:rFonts w:asciiTheme="majorHAnsi" w:eastAsiaTheme="majorEastAsia" w:hAnsiTheme="majorHAnsi" w:cstheme="majorBidi"/>
          <w:i/>
          <w:iCs/>
          <w:color w:val="2E74B5" w:themeColor="accent1" w:themeShade="BF"/>
        </w:rPr>
        <w:t>R68 is inspiration for (was inspired by) [[new scope note]] –HW by PR</w:t>
      </w:r>
    </w:p>
    <w:p w:rsidR="001C4D3B" w:rsidRPr="00611AC9" w:rsidRDefault="001C4D3B" w:rsidP="001C4D3B">
      <w:pPr>
        <w:spacing w:after="0"/>
      </w:pPr>
      <w:proofErr w:type="spellStart"/>
      <w:r w:rsidRPr="00611AC9">
        <w:rPr>
          <w:highlight w:val="yellow"/>
        </w:rPr>
        <w:t>Superproperty</w:t>
      </w:r>
      <w:proofErr w:type="spellEnd"/>
      <w:r w:rsidRPr="00611AC9">
        <w:rPr>
          <w:highlight w:val="yellow"/>
        </w:rPr>
        <w:t xml:space="preserve"> of:</w:t>
      </w:r>
      <w:r w:rsidRPr="00611AC9">
        <w:rPr>
          <w:highlight w:val="yellow"/>
        </w:rPr>
        <w:tab/>
        <w:t>R2 is derivative of</w:t>
      </w:r>
      <w:r w:rsidRPr="00611AC9">
        <w:t xml:space="preserve"> </w:t>
      </w:r>
    </w:p>
    <w:p w:rsidR="001C4D3B" w:rsidRPr="00611AC9" w:rsidRDefault="001C4D3B" w:rsidP="001C4D3B">
      <w:pPr>
        <w:spacing w:after="0"/>
      </w:pPr>
      <w:r w:rsidRPr="00611AC9">
        <w:t>Domain:</w:t>
      </w:r>
      <w:r w:rsidRPr="00611AC9">
        <w:tab/>
      </w:r>
      <w:r w:rsidRPr="00611AC9">
        <w:tab/>
        <w:t>F1 Work</w:t>
      </w:r>
    </w:p>
    <w:p w:rsidR="001C4D3B" w:rsidRPr="00611AC9" w:rsidRDefault="001C4D3B" w:rsidP="001C4D3B">
      <w:pPr>
        <w:spacing w:after="0"/>
      </w:pPr>
      <w:r w:rsidRPr="00611AC9">
        <w:t>Range:</w:t>
      </w:r>
      <w:r w:rsidRPr="00611AC9">
        <w:tab/>
      </w:r>
      <w:r w:rsidRPr="00611AC9">
        <w:tab/>
      </w:r>
      <w:r w:rsidRPr="00611AC9">
        <w:tab/>
        <w:t>F1 Work</w:t>
      </w:r>
    </w:p>
    <w:p w:rsidR="001C4D3B" w:rsidRPr="00611AC9" w:rsidRDefault="001C4D3B" w:rsidP="001C4D3B">
      <w:pPr>
        <w:spacing w:after="0"/>
      </w:pPr>
      <w:r w:rsidRPr="00611AC9">
        <w:t>Quantification:</w:t>
      </w:r>
      <w:r w:rsidRPr="00611AC9">
        <w:tab/>
      </w:r>
      <w:r w:rsidRPr="00611AC9">
        <w:tab/>
        <w:t>many to many (0</w:t>
      </w:r>
      <w:proofErr w:type="gramStart"/>
      <w:r w:rsidRPr="00611AC9">
        <w:t>,n:0,n</w:t>
      </w:r>
      <w:proofErr w:type="gramEnd"/>
      <w:r w:rsidRPr="00611AC9">
        <w:t>)</w:t>
      </w:r>
    </w:p>
    <w:p w:rsidR="001C4D3B" w:rsidRPr="00611AC9" w:rsidRDefault="001C4D3B" w:rsidP="001C4D3B">
      <w:pPr>
        <w:ind w:left="2070" w:hanging="2070"/>
      </w:pPr>
      <w:r w:rsidRPr="00611AC9">
        <w:t xml:space="preserve">Shortcut of: </w:t>
      </w:r>
      <w:r w:rsidRPr="00611AC9">
        <w:tab/>
      </w:r>
      <w:r w:rsidRPr="00611AC9">
        <w:tab/>
        <w:t xml:space="preserve">F1 Work (2) R16i </w:t>
      </w:r>
      <w:r w:rsidRPr="00611AC9">
        <w:rPr>
          <w:i/>
          <w:iCs/>
        </w:rPr>
        <w:t>was initiated by</w:t>
      </w:r>
      <w:r w:rsidRPr="00611AC9">
        <w:t xml:space="preserve"> F27 Work Creation P15 </w:t>
      </w:r>
      <w:r w:rsidRPr="00611AC9">
        <w:rPr>
          <w:i/>
          <w:iCs/>
        </w:rPr>
        <w:t>was influenced by</w:t>
      </w:r>
      <w:r w:rsidRPr="00611AC9">
        <w:t xml:space="preserve"> </w:t>
      </w:r>
      <w:proofErr w:type="gramStart"/>
      <w:r w:rsidRPr="00611AC9">
        <w:t>F1  Work</w:t>
      </w:r>
      <w:proofErr w:type="gramEnd"/>
      <w:r w:rsidRPr="00611AC9">
        <w:t xml:space="preserve"> (1)</w:t>
      </w:r>
    </w:p>
    <w:p w:rsidR="001C4D3B" w:rsidRPr="00611AC9" w:rsidRDefault="001C4D3B" w:rsidP="001C4D3B">
      <w:r w:rsidRPr="00611AC9">
        <w:t>Scope note:</w:t>
      </w:r>
    </w:p>
    <w:p w:rsidR="001C4D3B" w:rsidRPr="00611AC9" w:rsidRDefault="001C4D3B" w:rsidP="001C4D3B">
      <w:pPr>
        <w:ind w:left="2160"/>
      </w:pPr>
      <w:r w:rsidRPr="00611AC9">
        <w:t xml:space="preserve">This property associates an instance of F1 Work with another instance of F1 Work whose content was inspired by that instance of Work. The content of the first work served in some way as a source of ideas for the second work. Neither instance of Work </w:t>
      </w:r>
      <w:proofErr w:type="gramStart"/>
      <w:r w:rsidRPr="00611AC9">
        <w:t>may be related</w:t>
      </w:r>
      <w:proofErr w:type="gramEnd"/>
      <w:r w:rsidRPr="00611AC9">
        <w:t xml:space="preserve"> to the other as a member (R10) of the other.</w:t>
      </w:r>
    </w:p>
    <w:p w:rsidR="001C4D3B" w:rsidRPr="00611AC9" w:rsidRDefault="001C4D3B" w:rsidP="001C4D3B">
      <w:r w:rsidRPr="00611AC9">
        <w:t>Examples:</w:t>
      </w:r>
    </w:p>
    <w:p w:rsidR="001C4D3B" w:rsidRPr="00611AC9" w:rsidRDefault="001C4D3B" w:rsidP="001C4D3B">
      <w:pPr>
        <w:numPr>
          <w:ilvl w:val="0"/>
          <w:numId w:val="4"/>
        </w:numPr>
        <w:contextualSpacing/>
      </w:pPr>
      <w:r w:rsidRPr="00611AC9">
        <w:t xml:space="preserve">The musical “West Side Story” (F1) </w:t>
      </w:r>
      <w:r w:rsidRPr="00611AC9">
        <w:rPr>
          <w:i/>
          <w:iCs/>
        </w:rPr>
        <w:t>R68i was inspired by</w:t>
      </w:r>
      <w:r w:rsidRPr="00611AC9">
        <w:t xml:space="preserve"> the play “Romeo and Juliet” by William Shakespeare (F1)</w:t>
      </w:r>
    </w:p>
    <w:p w:rsidR="001C4D3B" w:rsidRPr="00611AC9" w:rsidRDefault="001C4D3B" w:rsidP="001C4D3B">
      <w:pPr>
        <w:numPr>
          <w:ilvl w:val="0"/>
          <w:numId w:val="4"/>
        </w:numPr>
        <w:contextualSpacing/>
      </w:pPr>
      <w:r w:rsidRPr="00611AC9">
        <w:t xml:space="preserve">The painting “Plan for a </w:t>
      </w:r>
      <w:proofErr w:type="spellStart"/>
      <w:r w:rsidRPr="00611AC9">
        <w:t>Cty</w:t>
      </w:r>
      <w:proofErr w:type="spellEnd"/>
      <w:r w:rsidRPr="00611AC9">
        <w:t xml:space="preserve"> gate in Kiev” (F1) by Viktor Hartmann </w:t>
      </w:r>
      <w:r w:rsidRPr="00611AC9">
        <w:rPr>
          <w:i/>
          <w:iCs/>
        </w:rPr>
        <w:t>R68 is inspiration for</w:t>
      </w:r>
      <w:r w:rsidRPr="00611AC9">
        <w:t xml:space="preserve"> the musical piece The great gate of Kiev (F1) from “Pictures at an Exhibition” by Modest Mussorgsky</w:t>
      </w:r>
    </w:p>
    <w:p w:rsidR="001C4D3B" w:rsidRPr="00611AC9" w:rsidRDefault="001C4D3B" w:rsidP="001C4D3B">
      <w:r w:rsidRPr="00611AC9">
        <w:rPr>
          <w:b/>
          <w:bCs/>
        </w:rPr>
        <w:t>DECISION</w:t>
      </w:r>
      <w:r w:rsidRPr="00611AC9">
        <w:t xml:space="preserve">: The new scope note </w:t>
      </w:r>
      <w:proofErr w:type="gramStart"/>
      <w:r w:rsidRPr="00611AC9">
        <w:t>is accepted</w:t>
      </w:r>
      <w:proofErr w:type="gramEnd"/>
      <w:r w:rsidRPr="00611AC9">
        <w:t xml:space="preserve"> as a working definition. Furthermore, making R68 a </w:t>
      </w:r>
      <w:proofErr w:type="spellStart"/>
      <w:r w:rsidRPr="00611AC9">
        <w:t>superproperty</w:t>
      </w:r>
      <w:proofErr w:type="spellEnd"/>
      <w:r w:rsidRPr="00611AC9">
        <w:t xml:space="preserve"> of R2 is a possibility worth exploring. </w:t>
      </w:r>
    </w:p>
    <w:p w:rsidR="001C4D3B" w:rsidRPr="00611AC9" w:rsidRDefault="001C4D3B" w:rsidP="001C4D3B">
      <w:r w:rsidRPr="00611AC9">
        <w:rPr>
          <w:b/>
          <w:bCs/>
        </w:rPr>
        <w:t>HW</w:t>
      </w:r>
      <w:r w:rsidRPr="00611AC9">
        <w:t xml:space="preserve">: GB is to ponder on possible ramifications for the model if this proposal is accepted. </w:t>
      </w:r>
    </w:p>
    <w:p w:rsidR="001C4D3B" w:rsidRPr="00611AC9" w:rsidRDefault="001C4D3B" w:rsidP="001C4D3B"/>
    <w:p w:rsidR="001C4D3B" w:rsidRPr="00611AC9" w:rsidRDefault="001C4D3B" w:rsidP="001C4D3B">
      <w:pPr>
        <w:keepNext/>
        <w:keepLines/>
        <w:spacing w:before="40" w:after="0"/>
        <w:outlineLvl w:val="3"/>
        <w:rPr>
          <w:rFonts w:asciiTheme="majorHAnsi" w:eastAsiaTheme="majorEastAsia" w:hAnsiTheme="majorHAnsi" w:cstheme="majorBidi"/>
          <w:i/>
          <w:iCs/>
          <w:color w:val="2E74B5" w:themeColor="accent1" w:themeShade="BF"/>
        </w:rPr>
      </w:pPr>
      <w:r w:rsidRPr="00611AC9">
        <w:rPr>
          <w:rFonts w:asciiTheme="majorHAnsi" w:eastAsiaTheme="majorEastAsia" w:hAnsiTheme="majorHAnsi" w:cstheme="majorBidi"/>
          <w:i/>
          <w:iCs/>
          <w:color w:val="2E74B5" w:themeColor="accent1" w:themeShade="BF"/>
        </w:rPr>
        <w:t>Examples for R10 vs. R67 (HW by PR)</w:t>
      </w:r>
    </w:p>
    <w:p w:rsidR="001C4D3B" w:rsidRPr="00611AC9" w:rsidRDefault="001C4D3B" w:rsidP="001C4D3B">
      <w:r w:rsidRPr="00611AC9">
        <w:t xml:space="preserve">Since R10 has member (is member of) is a </w:t>
      </w:r>
      <w:proofErr w:type="spellStart"/>
      <w:r w:rsidRPr="00611AC9">
        <w:t>superproperty</w:t>
      </w:r>
      <w:proofErr w:type="spellEnd"/>
      <w:r w:rsidRPr="00611AC9">
        <w:t xml:space="preserve"> of R67 has part (is part of), the examples listed under R10 should not instantiate its </w:t>
      </w:r>
      <w:proofErr w:type="spellStart"/>
      <w:r w:rsidRPr="00611AC9">
        <w:t>subproperty</w:t>
      </w:r>
      <w:proofErr w:type="spellEnd"/>
      <w:r w:rsidRPr="00611AC9">
        <w:t xml:space="preserve">, but R10 itself. With that in mind, PR proposed to move some examples from R10 to R67. </w:t>
      </w:r>
    </w:p>
    <w:p w:rsidR="001C4D3B" w:rsidRPr="00611AC9" w:rsidRDefault="001C4D3B" w:rsidP="001C4D3B">
      <w:r w:rsidRPr="00611AC9">
        <w:rPr>
          <w:b/>
          <w:bCs/>
        </w:rPr>
        <w:t>DECISION</w:t>
      </w:r>
      <w:r w:rsidRPr="00611AC9">
        <w:t xml:space="preserve">: Having reviewed her HW, the sig accepted PR’s proposal. Definitions for R10 and R67 (examples included) </w:t>
      </w:r>
      <w:proofErr w:type="gramStart"/>
      <w:r w:rsidRPr="00611AC9">
        <w:t>can be found</w:t>
      </w:r>
      <w:proofErr w:type="gramEnd"/>
      <w:r w:rsidRPr="00611AC9">
        <w:t xml:space="preserve"> below. </w:t>
      </w:r>
    </w:p>
    <w:p w:rsidR="001C4D3B" w:rsidRPr="00611AC9" w:rsidRDefault="001C4D3B" w:rsidP="001C4D3B">
      <w:pPr>
        <w:keepNext/>
        <w:keepLines/>
        <w:spacing w:before="40" w:after="0"/>
        <w:outlineLvl w:val="4"/>
        <w:rPr>
          <w:rFonts w:asciiTheme="majorHAnsi" w:eastAsiaTheme="majorEastAsia" w:hAnsiTheme="majorHAnsi" w:cstheme="majorBidi"/>
          <w:color w:val="2E74B5" w:themeColor="accent1" w:themeShade="BF"/>
        </w:rPr>
      </w:pPr>
      <w:r w:rsidRPr="00611AC9">
        <w:rPr>
          <w:rFonts w:asciiTheme="majorHAnsi" w:eastAsiaTheme="majorEastAsia" w:hAnsiTheme="majorHAnsi" w:cstheme="majorBidi"/>
          <w:color w:val="2E74B5" w:themeColor="accent1" w:themeShade="BF"/>
        </w:rPr>
        <w:t>R10 has member (is member of)</w:t>
      </w:r>
    </w:p>
    <w:p w:rsidR="001C4D3B" w:rsidRPr="00611AC9" w:rsidRDefault="001C4D3B" w:rsidP="001C4D3B">
      <w:pPr>
        <w:spacing w:after="0"/>
      </w:pPr>
      <w:r w:rsidRPr="00611AC9">
        <w:t>Domain:</w:t>
      </w:r>
      <w:r w:rsidRPr="00611AC9">
        <w:tab/>
      </w:r>
      <w:r w:rsidRPr="00611AC9">
        <w:tab/>
        <w:t>F1 Work</w:t>
      </w:r>
    </w:p>
    <w:p w:rsidR="001C4D3B" w:rsidRPr="00611AC9" w:rsidRDefault="001C4D3B" w:rsidP="001C4D3B">
      <w:pPr>
        <w:spacing w:after="0"/>
      </w:pPr>
      <w:r w:rsidRPr="00611AC9">
        <w:t>Range:</w:t>
      </w:r>
      <w:r w:rsidRPr="00611AC9">
        <w:tab/>
      </w:r>
      <w:r w:rsidRPr="00611AC9">
        <w:tab/>
      </w:r>
      <w:r w:rsidRPr="00611AC9">
        <w:tab/>
        <w:t>F1 Work</w:t>
      </w:r>
    </w:p>
    <w:p w:rsidR="001C4D3B" w:rsidRPr="00611AC9" w:rsidRDefault="001C4D3B" w:rsidP="001C4D3B">
      <w:pPr>
        <w:spacing w:after="0"/>
      </w:pPr>
      <w:proofErr w:type="spellStart"/>
      <w:r w:rsidRPr="00611AC9">
        <w:t>Superproperty</w:t>
      </w:r>
      <w:proofErr w:type="spellEnd"/>
      <w:r w:rsidRPr="00611AC9">
        <w:t xml:space="preserve"> of: </w:t>
      </w:r>
      <w:r w:rsidRPr="00611AC9">
        <w:tab/>
        <w:t xml:space="preserve">R67 has part (is part of) </w:t>
      </w:r>
    </w:p>
    <w:p w:rsidR="001C4D3B" w:rsidRPr="00611AC9" w:rsidRDefault="001C4D3B" w:rsidP="001C4D3B">
      <w:pPr>
        <w:spacing w:after="0"/>
        <w:ind w:left="2160" w:hanging="2160"/>
      </w:pPr>
      <w:proofErr w:type="spellStart"/>
      <w:r w:rsidRPr="00611AC9">
        <w:t>Subproperty</w:t>
      </w:r>
      <w:proofErr w:type="spellEnd"/>
      <w:r w:rsidRPr="00611AC9">
        <w:t xml:space="preserve"> of:     </w:t>
      </w:r>
      <w:r w:rsidRPr="00611AC9">
        <w:tab/>
        <w:t>E89 Propositional Object. P148 has component (is component of): E89 Propositional Object</w:t>
      </w:r>
    </w:p>
    <w:p w:rsidR="001C4D3B" w:rsidRPr="00E211A1" w:rsidRDefault="001C4D3B" w:rsidP="001C4D3B">
      <w:pPr>
        <w:spacing w:after="0"/>
      </w:pPr>
      <w:r w:rsidRPr="00E211A1">
        <w:t>Quantification:</w:t>
      </w:r>
      <w:r w:rsidRPr="00E211A1">
        <w:tab/>
      </w:r>
      <w:r w:rsidRPr="00E211A1">
        <w:tab/>
        <w:t>(0</w:t>
      </w:r>
      <w:proofErr w:type="gramStart"/>
      <w:r w:rsidRPr="00E211A1">
        <w:t>,n:0,n</w:t>
      </w:r>
      <w:proofErr w:type="gramEnd"/>
      <w:r w:rsidRPr="00E211A1">
        <w:t>)</w:t>
      </w:r>
    </w:p>
    <w:p w:rsidR="001C4D3B" w:rsidRPr="00E211A1" w:rsidRDefault="001C4D3B" w:rsidP="001C4D3B">
      <w:pPr>
        <w:spacing w:after="0"/>
      </w:pPr>
      <w:r w:rsidRPr="00E211A1">
        <w:t xml:space="preserve">Scope note:           </w:t>
      </w:r>
    </w:p>
    <w:p w:rsidR="001C4D3B" w:rsidRPr="00611AC9" w:rsidRDefault="001C4D3B" w:rsidP="001C4D3B">
      <w:pPr>
        <w:spacing w:after="0"/>
        <w:ind w:left="2250"/>
      </w:pPr>
      <w:r w:rsidRPr="00611AC9">
        <w:t xml:space="preserve">This property associates an instance of F1 Work with another instance of F1 Work that forms part of it. This property is transitive. An instance of F1 Work </w:t>
      </w:r>
      <w:proofErr w:type="gramStart"/>
      <w:r w:rsidRPr="00611AC9">
        <w:lastRenderedPageBreak/>
        <w:t>may neither directly nor indirectly be</w:t>
      </w:r>
      <w:proofErr w:type="gramEnd"/>
      <w:r w:rsidRPr="00611AC9">
        <w:t xml:space="preserve"> member of itself. Instances of F1 Work that are not member of another one may not share a common member</w:t>
      </w:r>
    </w:p>
    <w:p w:rsidR="001C4D3B" w:rsidRPr="00611AC9" w:rsidRDefault="001C4D3B" w:rsidP="001C4D3B">
      <w:r w:rsidRPr="00611AC9">
        <w:t>Examples:</w:t>
      </w:r>
    </w:p>
    <w:p w:rsidR="001C4D3B" w:rsidRPr="00611AC9" w:rsidRDefault="001C4D3B" w:rsidP="001C4D3B">
      <w:pPr>
        <w:numPr>
          <w:ilvl w:val="0"/>
          <w:numId w:val="5"/>
        </w:numPr>
      </w:pPr>
      <w:r w:rsidRPr="00611AC9">
        <w:t xml:space="preserve">Dante’s textual work entitled ‘Inferno’ (F1) R10 has member the abstract content of the pseudo-old French text of </w:t>
      </w:r>
      <w:proofErr w:type="spellStart"/>
      <w:r w:rsidRPr="00611AC9">
        <w:t>Émile</w:t>
      </w:r>
      <w:proofErr w:type="spellEnd"/>
      <w:r w:rsidRPr="00611AC9">
        <w:t xml:space="preserve"> </w:t>
      </w:r>
      <w:proofErr w:type="spellStart"/>
      <w:r w:rsidRPr="00611AC9">
        <w:t>Littré’s</w:t>
      </w:r>
      <w:proofErr w:type="spellEnd"/>
      <w:r w:rsidRPr="00611AC9">
        <w:t xml:space="preserve"> translation entitled ‘</w:t>
      </w:r>
      <w:proofErr w:type="spellStart"/>
      <w:r w:rsidRPr="00611AC9">
        <w:t>L’Enfer</w:t>
      </w:r>
      <w:proofErr w:type="spellEnd"/>
      <w:r w:rsidRPr="00611AC9">
        <w:t xml:space="preserve"> </w:t>
      </w:r>
      <w:proofErr w:type="spellStart"/>
      <w:r w:rsidRPr="00611AC9">
        <w:t>mis</w:t>
      </w:r>
      <w:proofErr w:type="spellEnd"/>
      <w:r w:rsidRPr="00611AC9">
        <w:t xml:space="preserve"> </w:t>
      </w:r>
      <w:proofErr w:type="spellStart"/>
      <w:r w:rsidRPr="00611AC9">
        <w:t>en</w:t>
      </w:r>
      <w:proofErr w:type="spellEnd"/>
      <w:r w:rsidRPr="00611AC9">
        <w:t xml:space="preserve"> </w:t>
      </w:r>
      <w:proofErr w:type="spellStart"/>
      <w:r w:rsidRPr="00611AC9">
        <w:t>vieux</w:t>
      </w:r>
      <w:proofErr w:type="spellEnd"/>
      <w:r w:rsidRPr="00611AC9">
        <w:t xml:space="preserve"> </w:t>
      </w:r>
      <w:proofErr w:type="spellStart"/>
      <w:r w:rsidRPr="00611AC9">
        <w:t>langage</w:t>
      </w:r>
      <w:proofErr w:type="spellEnd"/>
      <w:r w:rsidRPr="00611AC9">
        <w:t xml:space="preserve"> </w:t>
      </w:r>
      <w:proofErr w:type="spellStart"/>
      <w:r w:rsidRPr="00611AC9">
        <w:t>françois</w:t>
      </w:r>
      <w:proofErr w:type="spellEnd"/>
      <w:r w:rsidRPr="00611AC9">
        <w:t xml:space="preserve"> et </w:t>
      </w:r>
      <w:proofErr w:type="spellStart"/>
      <w:r w:rsidRPr="00611AC9">
        <w:t>en</w:t>
      </w:r>
      <w:proofErr w:type="spellEnd"/>
      <w:r w:rsidRPr="00611AC9">
        <w:t xml:space="preserve"> </w:t>
      </w:r>
      <w:proofErr w:type="spellStart"/>
      <w:r w:rsidRPr="00611AC9">
        <w:t>vers</w:t>
      </w:r>
      <w:proofErr w:type="spellEnd"/>
      <w:r w:rsidRPr="00611AC9">
        <w:t>’ [a 19th century translation of Dante’s ‘Inferno’ into old French] published in Paris in 1879 (F1)</w:t>
      </w:r>
    </w:p>
    <w:p w:rsidR="001C4D3B" w:rsidRPr="00611AC9" w:rsidRDefault="001C4D3B" w:rsidP="001C4D3B">
      <w:pPr>
        <w:numPr>
          <w:ilvl w:val="0"/>
          <w:numId w:val="5"/>
        </w:numPr>
      </w:pPr>
      <w:r w:rsidRPr="00611AC9">
        <w:t>Giovanni Battista Piranesi’s graphic work entitled ‘</w:t>
      </w:r>
      <w:proofErr w:type="spellStart"/>
      <w:r w:rsidRPr="00611AC9">
        <w:t>Carcere</w:t>
      </w:r>
      <w:proofErr w:type="spellEnd"/>
      <w:r w:rsidRPr="00611AC9">
        <w:t xml:space="preserve"> XVI: the pier with chains’ (F1) R10 has member the abstract content of Giovanni Battista Piranesi’s graphic work entitled ‘</w:t>
      </w:r>
      <w:proofErr w:type="spellStart"/>
      <w:r w:rsidRPr="00611AC9">
        <w:t>Carcere</w:t>
      </w:r>
      <w:proofErr w:type="spellEnd"/>
      <w:r w:rsidRPr="00611AC9">
        <w:t xml:space="preserve"> XVI: the pier with chains: 2nd state’ (F1)</w:t>
      </w:r>
    </w:p>
    <w:p w:rsidR="001C4D3B" w:rsidRPr="00611AC9" w:rsidRDefault="001C4D3B" w:rsidP="001C4D3B"/>
    <w:p w:rsidR="001C4D3B" w:rsidRPr="00611AC9" w:rsidRDefault="001C4D3B" w:rsidP="001C4D3B">
      <w:pPr>
        <w:keepNext/>
        <w:keepLines/>
        <w:spacing w:before="40" w:after="0"/>
        <w:outlineLvl w:val="4"/>
        <w:rPr>
          <w:rFonts w:asciiTheme="majorHAnsi" w:eastAsiaTheme="majorEastAsia" w:hAnsiTheme="majorHAnsi" w:cstheme="majorBidi"/>
          <w:color w:val="2E74B5" w:themeColor="accent1" w:themeShade="BF"/>
        </w:rPr>
      </w:pPr>
      <w:r w:rsidRPr="00611AC9">
        <w:rPr>
          <w:rFonts w:asciiTheme="majorHAnsi" w:eastAsiaTheme="majorEastAsia" w:hAnsiTheme="majorHAnsi" w:cstheme="majorBidi"/>
          <w:color w:val="2E74B5" w:themeColor="accent1" w:themeShade="BF"/>
        </w:rPr>
        <w:t>R67 has part (forms part of)</w:t>
      </w:r>
    </w:p>
    <w:p w:rsidR="001C4D3B" w:rsidRPr="00611AC9" w:rsidRDefault="001C4D3B" w:rsidP="001C4D3B">
      <w:pPr>
        <w:spacing w:after="0"/>
      </w:pPr>
      <w:r w:rsidRPr="00611AC9">
        <w:t>Domain:</w:t>
      </w:r>
      <w:r w:rsidRPr="00611AC9">
        <w:tab/>
        <w:t>F1 Work</w:t>
      </w:r>
    </w:p>
    <w:p w:rsidR="001C4D3B" w:rsidRPr="00611AC9" w:rsidRDefault="001C4D3B" w:rsidP="001C4D3B">
      <w:pPr>
        <w:spacing w:after="0"/>
      </w:pPr>
      <w:r w:rsidRPr="00611AC9">
        <w:t>Range:</w:t>
      </w:r>
      <w:r w:rsidRPr="00611AC9">
        <w:tab/>
      </w:r>
      <w:r w:rsidRPr="00611AC9">
        <w:tab/>
        <w:t>F1 Work</w:t>
      </w:r>
    </w:p>
    <w:p w:rsidR="001C4D3B" w:rsidRPr="00611AC9" w:rsidRDefault="001C4D3B" w:rsidP="001C4D3B">
      <w:pPr>
        <w:spacing w:after="0"/>
      </w:pPr>
      <w:proofErr w:type="spellStart"/>
      <w:r w:rsidRPr="00611AC9">
        <w:t>Subproperty</w:t>
      </w:r>
      <w:proofErr w:type="spellEnd"/>
      <w:r w:rsidRPr="00611AC9">
        <w:t xml:space="preserve"> of:</w:t>
      </w:r>
      <w:r w:rsidRPr="00611AC9">
        <w:tab/>
        <w:t>R10 has member (is member of)</w:t>
      </w:r>
    </w:p>
    <w:p w:rsidR="001C4D3B" w:rsidRPr="00611AC9" w:rsidRDefault="001C4D3B" w:rsidP="001C4D3B">
      <w:pPr>
        <w:spacing w:after="0"/>
        <w:ind w:left="1440" w:hanging="1440"/>
      </w:pPr>
      <w:proofErr w:type="spellStart"/>
      <w:r w:rsidRPr="00611AC9">
        <w:t>Subproperty</w:t>
      </w:r>
      <w:proofErr w:type="spellEnd"/>
      <w:r w:rsidRPr="00611AC9">
        <w:t xml:space="preserve"> of:</w:t>
      </w:r>
      <w:r w:rsidRPr="00611AC9">
        <w:tab/>
        <w:t>E89 Propositional Object. P148 has component (is component of): E89 Propositional Object</w:t>
      </w:r>
    </w:p>
    <w:p w:rsidR="001C4D3B" w:rsidRPr="00312383" w:rsidRDefault="001C4D3B" w:rsidP="001C4D3B">
      <w:pPr>
        <w:spacing w:after="0"/>
      </w:pPr>
      <w:r w:rsidRPr="00312383">
        <w:t>Quantification:</w:t>
      </w:r>
      <w:r w:rsidRPr="00312383">
        <w:tab/>
        <w:t>(0</w:t>
      </w:r>
      <w:proofErr w:type="gramStart"/>
      <w:r w:rsidRPr="00312383">
        <w:t>,n:0,n</w:t>
      </w:r>
      <w:proofErr w:type="gramEnd"/>
      <w:r w:rsidRPr="00312383">
        <w:t>)</w:t>
      </w:r>
    </w:p>
    <w:p w:rsidR="001C4D3B" w:rsidRPr="00312383" w:rsidRDefault="001C4D3B" w:rsidP="001C4D3B">
      <w:pPr>
        <w:spacing w:after="0"/>
      </w:pPr>
      <w:r w:rsidRPr="00312383">
        <w:t>Scope note:</w:t>
      </w:r>
      <w:r w:rsidRPr="00312383">
        <w:tab/>
      </w:r>
    </w:p>
    <w:p w:rsidR="001C4D3B" w:rsidRPr="00611AC9" w:rsidRDefault="001C4D3B" w:rsidP="001C4D3B">
      <w:pPr>
        <w:spacing w:after="0"/>
        <w:ind w:left="1440"/>
      </w:pPr>
      <w:r w:rsidRPr="00611AC9">
        <w:t>This property associates an instance of F1 Work with another instance of F1 Work that forms part of it in a complementary role to other sibling parts, conceived at some point in time to form together a logical whole, such as the parts of a trilogy. This property is transitive. In contrast, the property R10 has member may, for instance, also associate with the overall instance of F1 Work translations, adaptations and other derivative works that do not form a logical whole with sibling parts.</w:t>
      </w:r>
    </w:p>
    <w:p w:rsidR="001C4D3B" w:rsidRPr="00611AC9" w:rsidRDefault="001C4D3B" w:rsidP="001C4D3B"/>
    <w:p w:rsidR="001C4D3B" w:rsidRPr="00611AC9" w:rsidRDefault="001C4D3B" w:rsidP="001C4D3B">
      <w:r w:rsidRPr="00611AC9">
        <w:t xml:space="preserve">Examples: </w:t>
      </w:r>
      <w:r w:rsidRPr="00611AC9">
        <w:tab/>
      </w:r>
    </w:p>
    <w:p w:rsidR="001C4D3B" w:rsidRPr="00611AC9" w:rsidRDefault="001C4D3B" w:rsidP="001C4D3B">
      <w:pPr>
        <w:numPr>
          <w:ilvl w:val="0"/>
          <w:numId w:val="6"/>
        </w:numPr>
        <w:contextualSpacing/>
      </w:pPr>
      <w:r w:rsidRPr="00611AC9">
        <w:t>Dante Alighieri’s textual work entitled ‘</w:t>
      </w:r>
      <w:proofErr w:type="spellStart"/>
      <w:r w:rsidRPr="00611AC9">
        <w:t>Divina</w:t>
      </w:r>
      <w:proofErr w:type="spellEnd"/>
      <w:r w:rsidRPr="00611AC9">
        <w:t xml:space="preserve"> Commedia’ (F1) R67 has part Dante Alighieri’s textual work entitled ‘Inferno’ (F1)</w:t>
      </w:r>
    </w:p>
    <w:p w:rsidR="001C4D3B" w:rsidRPr="00611AC9" w:rsidRDefault="001C4D3B" w:rsidP="001C4D3B">
      <w:pPr>
        <w:numPr>
          <w:ilvl w:val="0"/>
          <w:numId w:val="6"/>
        </w:numPr>
        <w:contextualSpacing/>
      </w:pPr>
      <w:r w:rsidRPr="00611AC9">
        <w:t>Giovanni Battista Piranesi’s graphic work entitled ‘</w:t>
      </w:r>
      <w:proofErr w:type="spellStart"/>
      <w:r w:rsidRPr="00611AC9">
        <w:t>Carceri</w:t>
      </w:r>
      <w:proofErr w:type="spellEnd"/>
      <w:r w:rsidRPr="00611AC9">
        <w:t>’ (F1) R67 has part Giovanni Battista Piranesi’s graphic work entitled ‘</w:t>
      </w:r>
      <w:proofErr w:type="spellStart"/>
      <w:r w:rsidRPr="00611AC9">
        <w:t>Carcere</w:t>
      </w:r>
      <w:proofErr w:type="spellEnd"/>
      <w:r w:rsidRPr="00611AC9">
        <w:t xml:space="preserve"> XVI: the pier with chains’ (F1)</w:t>
      </w:r>
    </w:p>
    <w:p w:rsidR="001C4D3B" w:rsidRPr="00611AC9" w:rsidRDefault="001C4D3B" w:rsidP="001C4D3B"/>
    <w:p w:rsidR="001C4D3B" w:rsidRPr="00611AC9" w:rsidRDefault="001C4D3B" w:rsidP="001C4D3B">
      <w:r w:rsidRPr="00611AC9">
        <w:rPr>
          <w:b/>
          <w:bCs/>
        </w:rPr>
        <w:t>DECISION</w:t>
      </w:r>
      <w:r w:rsidRPr="00611AC9">
        <w:t xml:space="preserve">: The examples listed under R67 are to be kept for the </w:t>
      </w:r>
      <w:proofErr w:type="gramStart"/>
      <w:r w:rsidRPr="00611AC9">
        <w:t>moment,</w:t>
      </w:r>
      <w:proofErr w:type="gramEnd"/>
      <w:r w:rsidRPr="00611AC9">
        <w:t xml:space="preserve"> however, PLB should go over the examples for symphonies that have been revised. </w:t>
      </w:r>
    </w:p>
    <w:p w:rsidR="001C4D3B" w:rsidRPr="00611AC9" w:rsidRDefault="001C4D3B" w:rsidP="001C4D3B">
      <w:r w:rsidRPr="00611AC9">
        <w:rPr>
          <w:b/>
          <w:bCs/>
        </w:rPr>
        <w:t>HW</w:t>
      </w:r>
      <w:r w:rsidRPr="00611AC9">
        <w:t xml:space="preserve">: PLB should go over the examples for symphonies that </w:t>
      </w:r>
      <w:proofErr w:type="gramStart"/>
      <w:r w:rsidRPr="00611AC9">
        <w:t>have been revised</w:t>
      </w:r>
      <w:proofErr w:type="gramEnd"/>
      <w:r w:rsidRPr="00611AC9">
        <w:t>.</w:t>
      </w:r>
    </w:p>
    <w:p w:rsidR="001C4D3B" w:rsidRPr="00611AC9" w:rsidRDefault="001C4D3B" w:rsidP="001C4D3B">
      <w:pPr>
        <w:keepNext/>
        <w:keepLines/>
        <w:spacing w:before="40" w:after="0"/>
        <w:outlineLvl w:val="3"/>
        <w:rPr>
          <w:rFonts w:asciiTheme="majorHAnsi" w:eastAsiaTheme="majorEastAsia" w:hAnsiTheme="majorHAnsi" w:cstheme="majorBidi"/>
          <w:i/>
          <w:iCs/>
          <w:color w:val="2E74B5" w:themeColor="accent1" w:themeShade="BF"/>
        </w:rPr>
      </w:pPr>
      <w:r w:rsidRPr="00611AC9">
        <w:rPr>
          <w:rFonts w:asciiTheme="majorHAnsi" w:eastAsiaTheme="majorEastAsia" w:hAnsiTheme="majorHAnsi" w:cstheme="majorBidi"/>
          <w:i/>
          <w:iCs/>
          <w:color w:val="2E74B5" w:themeColor="accent1" w:themeShade="BF"/>
        </w:rPr>
        <w:t>CLPs</w:t>
      </w:r>
    </w:p>
    <w:p w:rsidR="001C4D3B" w:rsidRPr="00611AC9" w:rsidRDefault="001C4D3B" w:rsidP="001C4D3B">
      <w:r w:rsidRPr="00611AC9">
        <w:t xml:space="preserve">The sig went over the scope notes of the former CLPs that are retained in </w:t>
      </w:r>
      <w:proofErr w:type="spellStart"/>
      <w:r w:rsidRPr="00611AC9">
        <w:t>LRMoo</w:t>
      </w:r>
      <w:proofErr w:type="spellEnd"/>
      <w:r w:rsidRPr="00611AC9">
        <w:t xml:space="preserve"> (HW by PR), did some editorial work accepted them as properties of </w:t>
      </w:r>
      <w:proofErr w:type="spellStart"/>
      <w:r w:rsidRPr="00611AC9">
        <w:t>LRMoo</w:t>
      </w:r>
      <w:proofErr w:type="spellEnd"/>
      <w:r w:rsidRPr="00611AC9">
        <w:t xml:space="preserve">. </w:t>
      </w:r>
    </w:p>
    <w:p w:rsidR="001C4D3B" w:rsidRPr="00611AC9" w:rsidRDefault="001C4D3B" w:rsidP="001C4D3B">
      <w:pPr>
        <w:keepNext/>
        <w:keepLines/>
        <w:spacing w:before="40" w:after="0"/>
        <w:outlineLvl w:val="4"/>
        <w:rPr>
          <w:rFonts w:asciiTheme="majorHAnsi" w:eastAsiaTheme="majorEastAsia" w:hAnsiTheme="majorHAnsi" w:cstheme="majorBidi"/>
          <w:color w:val="2E74B5" w:themeColor="accent1" w:themeShade="BF"/>
        </w:rPr>
      </w:pPr>
      <w:r w:rsidRPr="00611AC9">
        <w:rPr>
          <w:rFonts w:asciiTheme="majorHAnsi" w:eastAsiaTheme="majorEastAsia" w:hAnsiTheme="majorHAnsi" w:cstheme="majorBidi"/>
          <w:color w:val="2E74B5" w:themeColor="accent1" w:themeShade="BF"/>
        </w:rPr>
        <w:lastRenderedPageBreak/>
        <w:t xml:space="preserve">R69 specifies physical for (is specified physical form of) [1] </w:t>
      </w:r>
    </w:p>
    <w:p w:rsidR="001C4D3B" w:rsidRPr="00611AC9" w:rsidRDefault="001C4D3B" w:rsidP="001C4D3B">
      <w:r w:rsidRPr="00611AC9">
        <w:t xml:space="preserve">[1] </w:t>
      </w:r>
      <w:proofErr w:type="gramStart"/>
      <w:r w:rsidRPr="00611AC9">
        <w:t>formerly</w:t>
      </w:r>
      <w:proofErr w:type="gramEnd"/>
      <w:r w:rsidRPr="00611AC9">
        <w:t xml:space="preserve"> known as CLP2 should have type (should be type of) </w:t>
      </w:r>
    </w:p>
    <w:p w:rsidR="001C4D3B" w:rsidRPr="007E718F" w:rsidRDefault="001C4D3B" w:rsidP="001C4D3B">
      <w:pPr>
        <w:spacing w:after="0"/>
        <w:rPr>
          <w:lang w:val="fr-FR"/>
        </w:rPr>
      </w:pPr>
      <w:r w:rsidRPr="007E718F">
        <w:rPr>
          <w:lang w:val="fr-FR"/>
        </w:rPr>
        <w:t>Domain:</w:t>
      </w:r>
      <w:r w:rsidRPr="007E718F">
        <w:rPr>
          <w:lang w:val="fr-FR"/>
        </w:rPr>
        <w:tab/>
        <w:t xml:space="preserve">F3 Manifestation </w:t>
      </w:r>
    </w:p>
    <w:p w:rsidR="001C4D3B" w:rsidRPr="007E718F" w:rsidRDefault="001C4D3B" w:rsidP="001C4D3B">
      <w:pPr>
        <w:spacing w:after="0"/>
        <w:rPr>
          <w:lang w:val="fr-FR"/>
        </w:rPr>
      </w:pPr>
      <w:r w:rsidRPr="007E718F">
        <w:rPr>
          <w:lang w:val="fr-FR"/>
        </w:rPr>
        <w:t>Range:</w:t>
      </w:r>
      <w:r w:rsidRPr="007E718F">
        <w:rPr>
          <w:lang w:val="fr-FR"/>
        </w:rPr>
        <w:tab/>
      </w:r>
      <w:r w:rsidRPr="007E718F">
        <w:rPr>
          <w:lang w:val="fr-FR"/>
        </w:rPr>
        <w:tab/>
        <w:t>E55 Type</w:t>
      </w:r>
    </w:p>
    <w:p w:rsidR="001C4D3B" w:rsidRPr="00E211A1" w:rsidRDefault="001C4D3B" w:rsidP="001C4D3B">
      <w:pPr>
        <w:spacing w:after="0"/>
      </w:pPr>
      <w:r w:rsidRPr="00E211A1">
        <w:t>Quantification:</w:t>
      </w:r>
      <w:r w:rsidRPr="00E211A1">
        <w:tab/>
        <w:t>(0</w:t>
      </w:r>
      <w:proofErr w:type="gramStart"/>
      <w:r w:rsidRPr="00E211A1">
        <w:t>,n:0,n</w:t>
      </w:r>
      <w:proofErr w:type="gramEnd"/>
      <w:r w:rsidRPr="00E211A1">
        <w:t>)</w:t>
      </w:r>
    </w:p>
    <w:p w:rsidR="001C4D3B" w:rsidRPr="00E211A1" w:rsidRDefault="001C4D3B" w:rsidP="001C4D3B">
      <w:pPr>
        <w:spacing w:after="0"/>
      </w:pPr>
      <w:r w:rsidRPr="00E211A1">
        <w:t xml:space="preserve">Scope note:       </w:t>
      </w:r>
    </w:p>
    <w:p w:rsidR="001C4D3B" w:rsidRPr="00611AC9" w:rsidRDefault="001C4D3B" w:rsidP="001C4D3B">
      <w:pPr>
        <w:spacing w:after="0"/>
        <w:ind w:left="720" w:firstLine="720"/>
      </w:pPr>
      <w:r w:rsidRPr="00611AC9">
        <w:t xml:space="preserve">This property associates an instance of F3 Manifestation with an instance of E55 Type describing the kind of physical form foreseen for the exemplars carrying this F3 Manifestation. In the case that the F3 Manifestation is intended to be </w:t>
      </w:r>
      <w:proofErr w:type="gramStart"/>
      <w:r w:rsidRPr="00611AC9">
        <w:t>used</w:t>
      </w:r>
      <w:proofErr w:type="gramEnd"/>
      <w:r w:rsidRPr="00611AC9">
        <w:t xml:space="preserve"> and distributed in digital form, the property describes the form in which a physical copy can be obtained. In the case that the F3 Manifestation is an abstraction of a singleton item, the property describes the actual physical form of the F5 Item the form of the F3 Manifestation </w:t>
      </w:r>
      <w:proofErr w:type="gramStart"/>
      <w:r w:rsidRPr="00611AC9">
        <w:t>is abstracted</w:t>
      </w:r>
      <w:proofErr w:type="gramEnd"/>
      <w:r w:rsidRPr="00611AC9">
        <w:t xml:space="preserve"> from. </w:t>
      </w:r>
    </w:p>
    <w:p w:rsidR="001C4D3B" w:rsidRPr="00611AC9" w:rsidRDefault="001C4D3B" w:rsidP="001C4D3B">
      <w:pPr>
        <w:spacing w:after="0"/>
        <w:ind w:left="720" w:firstLine="720"/>
      </w:pPr>
      <w:r w:rsidRPr="00611AC9">
        <w:t xml:space="preserve">This logical inference is an induction along the path that </w:t>
      </w:r>
      <w:proofErr w:type="gramStart"/>
      <w:r w:rsidRPr="00611AC9">
        <w:t>can be modelled</w:t>
      </w:r>
      <w:proofErr w:type="gramEnd"/>
      <w:r w:rsidRPr="00611AC9">
        <w:t xml:space="preserve"> as: F3 Manifestation R7i </w:t>
      </w:r>
      <w:r w:rsidRPr="00611AC9">
        <w:rPr>
          <w:i/>
          <w:iCs/>
        </w:rPr>
        <w:t>is materialized in</w:t>
      </w:r>
      <w:r w:rsidRPr="00611AC9">
        <w:t xml:space="preserve"> F5 Item P2 has type: E55 Type. </w:t>
      </w:r>
    </w:p>
    <w:p w:rsidR="001C4D3B" w:rsidRPr="00611AC9" w:rsidRDefault="001C4D3B" w:rsidP="001C4D3B">
      <w:pPr>
        <w:spacing w:after="0"/>
        <w:ind w:left="720" w:firstLine="720"/>
      </w:pPr>
      <w:r w:rsidRPr="00611AC9">
        <w:t xml:space="preserve">It can happen that a given exemplar, or subset of exemplars, originally produced, or intended to be produced, with that specific characteristic, accidentally lacks it. This fact </w:t>
      </w:r>
      <w:proofErr w:type="gramStart"/>
      <w:r w:rsidRPr="00611AC9">
        <w:t>should be recorded</w:t>
      </w:r>
      <w:proofErr w:type="gramEnd"/>
      <w:r w:rsidRPr="00611AC9">
        <w:t xml:space="preserve"> as a property of F5 Item, and not of F3 Manifestation. </w:t>
      </w:r>
    </w:p>
    <w:p w:rsidR="001C4D3B" w:rsidRPr="00611AC9" w:rsidRDefault="001C4D3B" w:rsidP="001C4D3B">
      <w:pPr>
        <w:spacing w:after="0"/>
      </w:pPr>
    </w:p>
    <w:p w:rsidR="001C4D3B" w:rsidRPr="00611AC9" w:rsidRDefault="001C4D3B" w:rsidP="001C4D3B">
      <w:pPr>
        <w:spacing w:after="0"/>
      </w:pPr>
      <w:r w:rsidRPr="00611AC9">
        <w:t xml:space="preserve">Examples:             </w:t>
      </w:r>
    </w:p>
    <w:p w:rsidR="001C4D3B" w:rsidRPr="00611AC9" w:rsidRDefault="001C4D3B" w:rsidP="001C4D3B">
      <w:pPr>
        <w:spacing w:after="0"/>
      </w:pPr>
      <w:r w:rsidRPr="00611AC9">
        <w:t xml:space="preserve">The sound recording entitled ‘The Glory (????) of the human voice’, identified by label and label number ‘RCA Victor Gold Seal GD61175’, containing recordings of musical works performed by Florence Foster Jenkins (F3) R69 </w:t>
      </w:r>
      <w:r w:rsidRPr="00611AC9">
        <w:rPr>
          <w:i/>
          <w:iCs/>
        </w:rPr>
        <w:t>has physical form</w:t>
      </w:r>
      <w:r w:rsidRPr="00611AC9">
        <w:t xml:space="preserve"> Compact Disc (E55)</w:t>
      </w:r>
    </w:p>
    <w:p w:rsidR="001C4D3B" w:rsidRPr="00611AC9" w:rsidRDefault="001C4D3B" w:rsidP="001C4D3B"/>
    <w:p w:rsidR="001C4D3B" w:rsidRPr="00611AC9" w:rsidRDefault="001C4D3B" w:rsidP="001C4D3B">
      <w:pPr>
        <w:keepNext/>
        <w:keepLines/>
        <w:spacing w:before="40" w:after="0"/>
        <w:outlineLvl w:val="4"/>
        <w:rPr>
          <w:rFonts w:asciiTheme="majorHAnsi" w:eastAsiaTheme="majorEastAsia" w:hAnsiTheme="majorHAnsi" w:cstheme="majorBidi"/>
          <w:color w:val="2E74B5" w:themeColor="accent1" w:themeShade="BF"/>
        </w:rPr>
      </w:pPr>
      <w:r w:rsidRPr="00611AC9">
        <w:rPr>
          <w:rFonts w:asciiTheme="majorHAnsi" w:eastAsiaTheme="majorEastAsia" w:hAnsiTheme="majorHAnsi" w:cstheme="majorBidi"/>
          <w:color w:val="2E74B5" w:themeColor="accent1" w:themeShade="BF"/>
        </w:rPr>
        <w:t xml:space="preserve">R70 specifies dimension (is specified dimension of) [2]: </w:t>
      </w:r>
    </w:p>
    <w:p w:rsidR="001C4D3B" w:rsidRPr="00611AC9" w:rsidRDefault="001C4D3B" w:rsidP="001C4D3B">
      <w:pPr>
        <w:rPr>
          <w:bCs/>
        </w:rPr>
      </w:pPr>
      <w:r w:rsidRPr="00611AC9">
        <w:rPr>
          <w:bCs/>
        </w:rPr>
        <w:t xml:space="preserve">[2] </w:t>
      </w:r>
      <w:proofErr w:type="gramStart"/>
      <w:r w:rsidRPr="00611AC9">
        <w:rPr>
          <w:bCs/>
        </w:rPr>
        <w:t>formerly</w:t>
      </w:r>
      <w:proofErr w:type="gramEnd"/>
      <w:r w:rsidRPr="00611AC9">
        <w:rPr>
          <w:bCs/>
        </w:rPr>
        <w:t xml:space="preserve"> known as CLP43 should have dimension (should be dimension of)</w:t>
      </w:r>
    </w:p>
    <w:p w:rsidR="001C4D3B" w:rsidRPr="007E718F" w:rsidRDefault="001C4D3B" w:rsidP="001C4D3B">
      <w:pPr>
        <w:spacing w:after="0"/>
        <w:rPr>
          <w:bCs/>
          <w:lang w:val="fr-FR"/>
        </w:rPr>
      </w:pPr>
      <w:r w:rsidRPr="007E718F">
        <w:rPr>
          <w:bCs/>
          <w:lang w:val="fr-FR"/>
        </w:rPr>
        <w:t>Domain:</w:t>
      </w:r>
      <w:r w:rsidRPr="007E718F">
        <w:rPr>
          <w:bCs/>
          <w:lang w:val="fr-FR"/>
        </w:rPr>
        <w:tab/>
        <w:t>F3 Manifestation</w:t>
      </w:r>
    </w:p>
    <w:p w:rsidR="001C4D3B" w:rsidRPr="007E718F" w:rsidRDefault="001C4D3B" w:rsidP="001C4D3B">
      <w:pPr>
        <w:spacing w:after="0"/>
        <w:rPr>
          <w:bCs/>
          <w:lang w:val="fr-FR"/>
        </w:rPr>
      </w:pPr>
      <w:r w:rsidRPr="007E718F">
        <w:rPr>
          <w:bCs/>
          <w:lang w:val="fr-FR"/>
        </w:rPr>
        <w:t>Range:</w:t>
      </w:r>
      <w:r w:rsidRPr="007E718F">
        <w:rPr>
          <w:bCs/>
          <w:lang w:val="fr-FR"/>
        </w:rPr>
        <w:tab/>
      </w:r>
      <w:r w:rsidRPr="007E718F">
        <w:rPr>
          <w:bCs/>
          <w:lang w:val="fr-FR"/>
        </w:rPr>
        <w:tab/>
        <w:t>E54 Dimension</w:t>
      </w:r>
    </w:p>
    <w:p w:rsidR="001C4D3B" w:rsidRPr="00611AC9" w:rsidRDefault="001C4D3B" w:rsidP="001C4D3B">
      <w:pPr>
        <w:spacing w:after="0"/>
        <w:rPr>
          <w:bCs/>
        </w:rPr>
      </w:pPr>
      <w:r w:rsidRPr="00611AC9">
        <w:rPr>
          <w:bCs/>
        </w:rPr>
        <w:t>Quantification:</w:t>
      </w:r>
      <w:r w:rsidRPr="00611AC9">
        <w:rPr>
          <w:bCs/>
        </w:rPr>
        <w:tab/>
        <w:t>(1</w:t>
      </w:r>
      <w:proofErr w:type="gramStart"/>
      <w:r w:rsidRPr="00611AC9">
        <w:rPr>
          <w:bCs/>
        </w:rPr>
        <w:t>,n:1,1</w:t>
      </w:r>
      <w:proofErr w:type="gramEnd"/>
      <w:r w:rsidRPr="00611AC9">
        <w:rPr>
          <w:bCs/>
        </w:rPr>
        <w:t>)</w:t>
      </w:r>
    </w:p>
    <w:p w:rsidR="001C4D3B" w:rsidRPr="00611AC9" w:rsidRDefault="001C4D3B" w:rsidP="001C4D3B">
      <w:pPr>
        <w:rPr>
          <w:bCs/>
        </w:rPr>
      </w:pPr>
      <w:r w:rsidRPr="00611AC9">
        <w:rPr>
          <w:bCs/>
        </w:rPr>
        <w:t xml:space="preserve">Scope note:           </w:t>
      </w:r>
    </w:p>
    <w:p w:rsidR="001C4D3B" w:rsidRPr="00611AC9" w:rsidRDefault="001C4D3B" w:rsidP="001C4D3B">
      <w:pPr>
        <w:ind w:left="810" w:firstLine="720"/>
        <w:rPr>
          <w:bCs/>
        </w:rPr>
      </w:pPr>
      <w:r w:rsidRPr="00611AC9">
        <w:rPr>
          <w:bCs/>
        </w:rPr>
        <w:t xml:space="preserve">This property associates an instance of F3 Manifestation with an instance of E54 Dimension characterizing aspects of the symbolic content, such as word counts, or of the physical form foreseen for the exemplars carrying this F3 Manifestation, such as number of pages. In the case that the F3 Manifestation is an abstraction of a singleton item, the property may describe the dimensions of the actual physical form of the F5 Item the F3 Manifestation </w:t>
      </w:r>
      <w:proofErr w:type="gramStart"/>
      <w:r w:rsidRPr="00611AC9">
        <w:rPr>
          <w:bCs/>
        </w:rPr>
        <w:t>is abstracted</w:t>
      </w:r>
      <w:proofErr w:type="gramEnd"/>
      <w:r w:rsidRPr="00611AC9">
        <w:rPr>
          <w:bCs/>
        </w:rPr>
        <w:t xml:space="preserve"> from. </w:t>
      </w:r>
    </w:p>
    <w:p w:rsidR="001C4D3B" w:rsidRPr="00611AC9" w:rsidRDefault="001C4D3B" w:rsidP="001C4D3B">
      <w:pPr>
        <w:ind w:left="810" w:firstLine="720"/>
        <w:rPr>
          <w:bCs/>
        </w:rPr>
      </w:pPr>
      <w:r w:rsidRPr="00611AC9">
        <w:rPr>
          <w:bCs/>
        </w:rPr>
        <w:t xml:space="preserve">This logical inference is an induction along the path that </w:t>
      </w:r>
      <w:proofErr w:type="gramStart"/>
      <w:r w:rsidRPr="00611AC9">
        <w:rPr>
          <w:bCs/>
        </w:rPr>
        <w:t>can be modelled</w:t>
      </w:r>
      <w:proofErr w:type="gramEnd"/>
      <w:r w:rsidRPr="00611AC9">
        <w:rPr>
          <w:bCs/>
        </w:rPr>
        <w:t xml:space="preserve"> as: F3 Manifestation R7i is materialized in F5 Item P43 has dimension E54 Dimension </w:t>
      </w:r>
    </w:p>
    <w:p w:rsidR="001C4D3B" w:rsidRPr="00611AC9" w:rsidRDefault="001C4D3B" w:rsidP="001C4D3B">
      <w:pPr>
        <w:ind w:left="810" w:firstLine="720"/>
        <w:rPr>
          <w:bCs/>
        </w:rPr>
      </w:pPr>
      <w:r w:rsidRPr="00611AC9">
        <w:rPr>
          <w:bCs/>
        </w:rPr>
        <w:t xml:space="preserve">It can happen that a given exemplar, or subset of exemplars, originally produced, or intended to be produced, with that specific characteristic, accidentally lacks it. This fact </w:t>
      </w:r>
      <w:proofErr w:type="gramStart"/>
      <w:r w:rsidRPr="00611AC9">
        <w:rPr>
          <w:bCs/>
        </w:rPr>
        <w:t>should be recorded</w:t>
      </w:r>
      <w:proofErr w:type="gramEnd"/>
      <w:r w:rsidRPr="00611AC9">
        <w:rPr>
          <w:bCs/>
        </w:rPr>
        <w:t xml:space="preserve"> as a property of F5 Item, and not of F3 Manifestation.</w:t>
      </w:r>
    </w:p>
    <w:p w:rsidR="001C4D3B" w:rsidRPr="00611AC9" w:rsidRDefault="001C4D3B" w:rsidP="001C4D3B">
      <w:pPr>
        <w:rPr>
          <w:bCs/>
        </w:rPr>
      </w:pPr>
      <w:r w:rsidRPr="00611AC9">
        <w:rPr>
          <w:bCs/>
        </w:rPr>
        <w:lastRenderedPageBreak/>
        <w:t xml:space="preserve">Examples:          </w:t>
      </w:r>
    </w:p>
    <w:p w:rsidR="001C4D3B" w:rsidRPr="00611AC9" w:rsidRDefault="001C4D3B" w:rsidP="001C4D3B">
      <w:pPr>
        <w:numPr>
          <w:ilvl w:val="0"/>
          <w:numId w:val="1"/>
        </w:numPr>
        <w:contextualSpacing/>
        <w:rPr>
          <w:bCs/>
        </w:rPr>
      </w:pPr>
      <w:r w:rsidRPr="00611AC9">
        <w:rPr>
          <w:bCs/>
        </w:rPr>
        <w:t>The publication entitled ‘Functional Requirements for Bibliographic Records: final report’, published by K. G. Saur in 1998, identified by ISBN ‘3-598-11382-X’ (F3) R70 specifies dimension height (E54): P90 has value ‘24’ (E60) and P91 has unit ‘cm’ (E58)</w:t>
      </w:r>
    </w:p>
    <w:p w:rsidR="001C4D3B" w:rsidRPr="00611AC9" w:rsidRDefault="001C4D3B" w:rsidP="001C4D3B">
      <w:pPr>
        <w:numPr>
          <w:ilvl w:val="0"/>
          <w:numId w:val="1"/>
        </w:numPr>
        <w:contextualSpacing/>
        <w:rPr>
          <w:bCs/>
        </w:rPr>
      </w:pPr>
      <w:r w:rsidRPr="00611AC9">
        <w:rPr>
          <w:bCs/>
        </w:rPr>
        <w:t xml:space="preserve">The jigsaw puzzle entitled ‘Map of the New York city subway system’, designed by Stephen J. </w:t>
      </w:r>
      <w:proofErr w:type="spellStart"/>
      <w:r w:rsidRPr="00611AC9">
        <w:rPr>
          <w:bCs/>
        </w:rPr>
        <w:t>Voorhies</w:t>
      </w:r>
      <w:proofErr w:type="spellEnd"/>
      <w:r w:rsidRPr="00611AC9">
        <w:rPr>
          <w:bCs/>
        </w:rPr>
        <w:t xml:space="preserve"> and released around 1954 by the Union Dimes Savings Bank (F3) R70 specifies dimension length and height (E54) P3 has note ‘46 x 29 cm’ (E62)</w:t>
      </w:r>
    </w:p>
    <w:p w:rsidR="001C4D3B" w:rsidRPr="00611AC9" w:rsidRDefault="001C4D3B" w:rsidP="001C4D3B">
      <w:pPr>
        <w:rPr>
          <w:bCs/>
        </w:rPr>
      </w:pPr>
    </w:p>
    <w:p w:rsidR="001C4D3B" w:rsidRPr="00611AC9" w:rsidRDefault="001C4D3B" w:rsidP="001C4D3B">
      <w:pPr>
        <w:keepNext/>
        <w:keepLines/>
        <w:spacing w:before="40" w:after="0"/>
        <w:outlineLvl w:val="4"/>
        <w:rPr>
          <w:rFonts w:asciiTheme="majorHAnsi" w:eastAsiaTheme="majorEastAsia" w:hAnsiTheme="majorHAnsi" w:cstheme="majorBidi"/>
          <w:color w:val="2E74B5" w:themeColor="accent1" w:themeShade="BF"/>
        </w:rPr>
      </w:pPr>
      <w:r w:rsidRPr="00611AC9">
        <w:rPr>
          <w:rFonts w:asciiTheme="majorHAnsi" w:eastAsiaTheme="majorEastAsia" w:hAnsiTheme="majorHAnsi" w:cstheme="majorBidi"/>
          <w:color w:val="2E74B5" w:themeColor="accent1" w:themeShade="BF"/>
        </w:rPr>
        <w:t>R71 specifies material part (is specified material part for)</w:t>
      </w:r>
    </w:p>
    <w:p w:rsidR="001C4D3B" w:rsidRPr="00611AC9" w:rsidRDefault="001C4D3B" w:rsidP="001C4D3B">
      <w:pPr>
        <w:rPr>
          <w:bCs/>
        </w:rPr>
      </w:pPr>
      <w:r w:rsidRPr="00611AC9">
        <w:rPr>
          <w:bCs/>
        </w:rPr>
        <w:t xml:space="preserve">[3] </w:t>
      </w:r>
      <w:proofErr w:type="gramStart"/>
      <w:r w:rsidRPr="00611AC9">
        <w:rPr>
          <w:bCs/>
        </w:rPr>
        <w:t>formerly</w:t>
      </w:r>
      <w:proofErr w:type="gramEnd"/>
      <w:r w:rsidRPr="00611AC9">
        <w:rPr>
          <w:bCs/>
        </w:rPr>
        <w:t xml:space="preserve"> known as CLP46 should be composed of (may form part of)</w:t>
      </w:r>
    </w:p>
    <w:p w:rsidR="001C4D3B" w:rsidRPr="007E718F" w:rsidRDefault="001C4D3B" w:rsidP="001C4D3B">
      <w:pPr>
        <w:spacing w:after="0"/>
        <w:rPr>
          <w:bCs/>
          <w:lang w:val="fr-FR"/>
        </w:rPr>
      </w:pPr>
      <w:r w:rsidRPr="007E718F">
        <w:rPr>
          <w:bCs/>
          <w:lang w:val="fr-FR"/>
        </w:rPr>
        <w:t>Domain:</w:t>
      </w:r>
      <w:r w:rsidRPr="007E718F">
        <w:rPr>
          <w:bCs/>
          <w:lang w:val="fr-FR"/>
        </w:rPr>
        <w:tab/>
        <w:t>F3 Manifestation</w:t>
      </w:r>
      <w:r w:rsidRPr="007E718F">
        <w:rPr>
          <w:bCs/>
          <w:lang w:val="fr-FR"/>
        </w:rPr>
        <w:br/>
        <w:t>Range:</w:t>
      </w:r>
      <w:r w:rsidRPr="007E718F">
        <w:rPr>
          <w:bCs/>
          <w:lang w:val="fr-FR"/>
        </w:rPr>
        <w:tab/>
      </w:r>
      <w:r w:rsidRPr="007E718F">
        <w:rPr>
          <w:bCs/>
          <w:lang w:val="fr-FR"/>
        </w:rPr>
        <w:tab/>
        <w:t>F3 Manifestation</w:t>
      </w:r>
      <w:r w:rsidRPr="007E718F">
        <w:rPr>
          <w:bCs/>
          <w:lang w:val="fr-FR"/>
        </w:rPr>
        <w:br/>
        <w:t>Quantification:</w:t>
      </w:r>
      <w:r w:rsidRPr="007E718F">
        <w:rPr>
          <w:bCs/>
          <w:lang w:val="fr-FR"/>
        </w:rPr>
        <w:tab/>
        <w:t>(0,n:0,n)</w:t>
      </w:r>
      <w:r w:rsidRPr="007E718F">
        <w:rPr>
          <w:bCs/>
          <w:lang w:val="fr-FR"/>
        </w:rPr>
        <w:br/>
        <w:t xml:space="preserve">Scope note:           </w:t>
      </w:r>
    </w:p>
    <w:p w:rsidR="001C4D3B" w:rsidRPr="00611AC9" w:rsidRDefault="001C4D3B" w:rsidP="001C4D3B">
      <w:pPr>
        <w:ind w:left="720" w:firstLine="630"/>
        <w:rPr>
          <w:bCs/>
        </w:rPr>
      </w:pPr>
      <w:r w:rsidRPr="00611AC9">
        <w:rPr>
          <w:bCs/>
        </w:rPr>
        <w:t xml:space="preserve">This property associates an instance of F3 </w:t>
      </w:r>
      <w:proofErr w:type="gramStart"/>
      <w:r w:rsidRPr="00611AC9">
        <w:rPr>
          <w:bCs/>
        </w:rPr>
        <w:t>Manifestation which prescribes that all its physical exemplars</w:t>
      </w:r>
      <w:proofErr w:type="gramEnd"/>
      <w:r w:rsidRPr="00611AC9">
        <w:rPr>
          <w:bCs/>
        </w:rPr>
        <w:t xml:space="preserve"> will contain as a separable part an exemplar of the associated instance of F3 Manifestation. In the case that the F3 Manifestation is intended to be </w:t>
      </w:r>
      <w:proofErr w:type="gramStart"/>
      <w:r w:rsidRPr="00611AC9">
        <w:rPr>
          <w:bCs/>
        </w:rPr>
        <w:t>used</w:t>
      </w:r>
      <w:proofErr w:type="gramEnd"/>
      <w:r w:rsidRPr="00611AC9">
        <w:rPr>
          <w:bCs/>
        </w:rPr>
        <w:t xml:space="preserve"> and distributed in digital form on a physical carrier, the property describes the form in which a physical copy can be obtained. In the case that the F3 Manifestation is an abstraction of a singleton item, the property describes the actual physical form of the F5 Item the F3 Manifestation </w:t>
      </w:r>
      <w:proofErr w:type="gramStart"/>
      <w:r w:rsidRPr="00611AC9">
        <w:rPr>
          <w:bCs/>
        </w:rPr>
        <w:t>is abstracted</w:t>
      </w:r>
      <w:proofErr w:type="gramEnd"/>
      <w:r w:rsidRPr="00611AC9">
        <w:rPr>
          <w:bCs/>
        </w:rPr>
        <w:t xml:space="preserve"> from.</w:t>
      </w:r>
    </w:p>
    <w:p w:rsidR="001C4D3B" w:rsidRPr="00611AC9" w:rsidRDefault="001C4D3B" w:rsidP="001C4D3B">
      <w:pPr>
        <w:ind w:left="720" w:firstLine="630"/>
        <w:rPr>
          <w:bCs/>
        </w:rPr>
      </w:pPr>
      <w:r w:rsidRPr="00611AC9">
        <w:rPr>
          <w:bCs/>
        </w:rPr>
        <w:t xml:space="preserve">This logical inference is an induction along the path that can be modelled </w:t>
      </w:r>
      <w:proofErr w:type="gramStart"/>
      <w:r w:rsidRPr="00611AC9">
        <w:rPr>
          <w:bCs/>
        </w:rPr>
        <w:t>as:</w:t>
      </w:r>
      <w:proofErr w:type="gramEnd"/>
      <w:r w:rsidRPr="00611AC9">
        <w:rPr>
          <w:bCs/>
        </w:rPr>
        <w:t xml:space="preserve"> F3 Manifestation (the whole) R7i </w:t>
      </w:r>
      <w:r w:rsidRPr="00611AC9">
        <w:rPr>
          <w:bCs/>
          <w:i/>
          <w:iCs/>
        </w:rPr>
        <w:t>is materialized in</w:t>
      </w:r>
      <w:r w:rsidRPr="00611AC9">
        <w:rPr>
          <w:bCs/>
        </w:rPr>
        <w:t xml:space="preserve"> F5 Item P46 </w:t>
      </w:r>
      <w:r w:rsidRPr="00611AC9">
        <w:rPr>
          <w:bCs/>
          <w:i/>
          <w:iCs/>
        </w:rPr>
        <w:t>is composed of</w:t>
      </w:r>
      <w:r w:rsidRPr="00611AC9">
        <w:rPr>
          <w:bCs/>
        </w:rPr>
        <w:t xml:space="preserve"> F5 Item R7 </w:t>
      </w:r>
      <w:r w:rsidRPr="00611AC9">
        <w:rPr>
          <w:bCs/>
          <w:i/>
          <w:iCs/>
        </w:rPr>
        <w:t>is materialization of</w:t>
      </w:r>
      <w:r w:rsidRPr="00611AC9">
        <w:rPr>
          <w:bCs/>
        </w:rPr>
        <w:t xml:space="preserve"> F3 Manifestation (the part).</w:t>
      </w:r>
      <w:r w:rsidRPr="00611AC9">
        <w:rPr>
          <w:bCs/>
        </w:rPr>
        <w:br/>
        <w:t xml:space="preserve">Examples:             </w:t>
      </w:r>
    </w:p>
    <w:p w:rsidR="001C4D3B" w:rsidRPr="00611AC9" w:rsidRDefault="001C4D3B" w:rsidP="001C4D3B">
      <w:pPr>
        <w:numPr>
          <w:ilvl w:val="0"/>
          <w:numId w:val="2"/>
        </w:numPr>
        <w:contextualSpacing/>
        <w:rPr>
          <w:bCs/>
        </w:rPr>
      </w:pPr>
      <w:r w:rsidRPr="00611AC9">
        <w:rPr>
          <w:bCs/>
        </w:rPr>
        <w:t xml:space="preserve">The publication product identified by ISBN ‘0618260587’ and consisting of a 3-volume edition of J.R.R. Tolkien’s ‘The Lord of the rings’ (F3) R71 </w:t>
      </w:r>
      <w:r w:rsidRPr="00611AC9">
        <w:rPr>
          <w:bCs/>
          <w:i/>
          <w:iCs/>
        </w:rPr>
        <w:t>specifies material part</w:t>
      </w:r>
      <w:r w:rsidRPr="00611AC9">
        <w:rPr>
          <w:bCs/>
        </w:rPr>
        <w:t xml:space="preserve"> the publication product identified by ISBN ‘0618260595’ and consisting of an edition of J.R.R Tolkien’s ‘The two towers’ (F3)</w:t>
      </w:r>
    </w:p>
    <w:p w:rsidR="001C4D3B" w:rsidRPr="00611AC9" w:rsidRDefault="001C4D3B" w:rsidP="001C4D3B">
      <w:pPr>
        <w:numPr>
          <w:ilvl w:val="0"/>
          <w:numId w:val="2"/>
        </w:numPr>
        <w:contextualSpacing/>
        <w:rPr>
          <w:bCs/>
        </w:rPr>
      </w:pPr>
      <w:r w:rsidRPr="00611AC9">
        <w:rPr>
          <w:bCs/>
        </w:rPr>
        <w:t xml:space="preserve">The publication product issued by Deutsche </w:t>
      </w:r>
      <w:proofErr w:type="spellStart"/>
      <w:r w:rsidRPr="00611AC9">
        <w:rPr>
          <w:bCs/>
        </w:rPr>
        <w:t>Grammophon</w:t>
      </w:r>
      <w:proofErr w:type="spellEnd"/>
      <w:r w:rsidRPr="00611AC9">
        <w:rPr>
          <w:bCs/>
        </w:rPr>
        <w:t xml:space="preserve"> in 1998 and consisting of a recording of Richard Wagner’s ‘Der </w:t>
      </w:r>
      <w:proofErr w:type="spellStart"/>
      <w:r w:rsidRPr="00611AC9">
        <w:rPr>
          <w:bCs/>
        </w:rPr>
        <w:t>fliegende</w:t>
      </w:r>
      <w:proofErr w:type="spellEnd"/>
      <w:r w:rsidRPr="00611AC9">
        <w:rPr>
          <w:bCs/>
        </w:rPr>
        <w:t xml:space="preserve"> </w:t>
      </w:r>
      <w:proofErr w:type="spellStart"/>
      <w:r w:rsidRPr="00611AC9">
        <w:rPr>
          <w:bCs/>
        </w:rPr>
        <w:t>Holländer</w:t>
      </w:r>
      <w:proofErr w:type="spellEnd"/>
      <w:r w:rsidRPr="00611AC9">
        <w:rPr>
          <w:bCs/>
        </w:rPr>
        <w:t xml:space="preserve">’ as performed in 1991 by </w:t>
      </w:r>
      <w:proofErr w:type="spellStart"/>
      <w:r w:rsidRPr="00611AC9">
        <w:rPr>
          <w:bCs/>
        </w:rPr>
        <w:t>Plácido</w:t>
      </w:r>
      <w:proofErr w:type="spellEnd"/>
      <w:r w:rsidRPr="00611AC9">
        <w:rPr>
          <w:bCs/>
        </w:rPr>
        <w:t xml:space="preserve"> Domingo, Cheryl </w:t>
      </w:r>
      <w:proofErr w:type="spellStart"/>
      <w:r w:rsidRPr="00611AC9">
        <w:rPr>
          <w:bCs/>
        </w:rPr>
        <w:t>Studer</w:t>
      </w:r>
      <w:proofErr w:type="spellEnd"/>
      <w:r w:rsidRPr="00611AC9">
        <w:rPr>
          <w:bCs/>
        </w:rPr>
        <w:t xml:space="preserve"> et al., and conducted by Giuseppe </w:t>
      </w:r>
      <w:proofErr w:type="spellStart"/>
      <w:r w:rsidRPr="00611AC9">
        <w:rPr>
          <w:bCs/>
        </w:rPr>
        <w:t>Sinopoli</w:t>
      </w:r>
      <w:proofErr w:type="spellEnd"/>
      <w:r w:rsidRPr="00611AC9">
        <w:rPr>
          <w:bCs/>
        </w:rPr>
        <w:t xml:space="preserve"> (F3) R71 </w:t>
      </w:r>
      <w:r w:rsidRPr="00611AC9">
        <w:rPr>
          <w:bCs/>
          <w:i/>
          <w:iCs/>
        </w:rPr>
        <w:t>specifies material part</w:t>
      </w:r>
      <w:r w:rsidRPr="00611AC9">
        <w:rPr>
          <w:bCs/>
        </w:rPr>
        <w:t xml:space="preserve"> the publication product consisting of printed </w:t>
      </w:r>
      <w:proofErr w:type="spellStart"/>
      <w:r w:rsidRPr="00611AC9">
        <w:rPr>
          <w:bCs/>
        </w:rPr>
        <w:t>programme</w:t>
      </w:r>
      <w:proofErr w:type="spellEnd"/>
      <w:r w:rsidRPr="00611AC9">
        <w:rPr>
          <w:bCs/>
        </w:rPr>
        <w:t xml:space="preserve"> notes and libretto with French and English translations (F3)</w:t>
      </w:r>
    </w:p>
    <w:p w:rsidR="001C4D3B" w:rsidRPr="00611AC9" w:rsidRDefault="001C4D3B" w:rsidP="001C4D3B">
      <w:pPr>
        <w:rPr>
          <w:bCs/>
        </w:rPr>
      </w:pPr>
      <w:r w:rsidRPr="00611AC9">
        <w:rPr>
          <w:b/>
        </w:rPr>
        <w:t>DECISION</w:t>
      </w:r>
      <w:r w:rsidRPr="00611AC9">
        <w:rPr>
          <w:bCs/>
        </w:rPr>
        <w:t>: add an example of a digital object distributed on many physical copies.</w:t>
      </w:r>
      <w:r w:rsidRPr="00611AC9">
        <w:rPr>
          <w:bCs/>
        </w:rPr>
        <w:br/>
      </w:r>
    </w:p>
    <w:p w:rsidR="001C4D3B" w:rsidRPr="00611AC9" w:rsidRDefault="001C4D3B" w:rsidP="001C4D3B">
      <w:pPr>
        <w:keepNext/>
        <w:keepLines/>
        <w:spacing w:before="40" w:after="0"/>
        <w:outlineLvl w:val="4"/>
        <w:rPr>
          <w:rFonts w:asciiTheme="majorHAnsi" w:eastAsiaTheme="majorEastAsia" w:hAnsiTheme="majorHAnsi" w:cstheme="majorBidi"/>
          <w:color w:val="2E74B5" w:themeColor="accent1" w:themeShade="BF"/>
        </w:rPr>
      </w:pPr>
      <w:r w:rsidRPr="00611AC9">
        <w:rPr>
          <w:rFonts w:asciiTheme="majorHAnsi" w:eastAsiaTheme="majorEastAsia" w:hAnsiTheme="majorHAnsi" w:cstheme="majorBidi"/>
          <w:color w:val="2E74B5" w:themeColor="accent1" w:themeShade="BF"/>
        </w:rPr>
        <w:t>R72 specifies number of parts (is the specified number of parts for) [4]</w:t>
      </w:r>
    </w:p>
    <w:p w:rsidR="001C4D3B" w:rsidRPr="00611AC9" w:rsidRDefault="001C4D3B" w:rsidP="001C4D3B">
      <w:r w:rsidRPr="00611AC9">
        <w:t xml:space="preserve">[4] </w:t>
      </w:r>
      <w:proofErr w:type="gramStart"/>
      <w:r w:rsidRPr="00611AC9">
        <w:t>formerly</w:t>
      </w:r>
      <w:proofErr w:type="gramEnd"/>
      <w:r w:rsidRPr="00611AC9">
        <w:t xml:space="preserve"> known as CLP57 should have number of parts</w:t>
      </w:r>
    </w:p>
    <w:p w:rsidR="001C4D3B" w:rsidRPr="007E718F" w:rsidRDefault="001C4D3B" w:rsidP="001C4D3B">
      <w:pPr>
        <w:spacing w:after="0"/>
        <w:rPr>
          <w:bCs/>
          <w:lang w:val="fr-FR"/>
        </w:rPr>
      </w:pPr>
      <w:r w:rsidRPr="007E718F">
        <w:rPr>
          <w:bCs/>
          <w:lang w:val="fr-FR"/>
        </w:rPr>
        <w:t xml:space="preserve">Domain: </w:t>
      </w:r>
      <w:r w:rsidRPr="007E718F">
        <w:rPr>
          <w:bCs/>
          <w:lang w:val="fr-FR"/>
        </w:rPr>
        <w:tab/>
        <w:t>F3 Manifestation</w:t>
      </w:r>
    </w:p>
    <w:p w:rsidR="001C4D3B" w:rsidRPr="007E718F" w:rsidRDefault="001C4D3B" w:rsidP="001C4D3B">
      <w:pPr>
        <w:spacing w:after="0"/>
        <w:rPr>
          <w:bCs/>
          <w:lang w:val="fr-FR"/>
        </w:rPr>
      </w:pPr>
      <w:r w:rsidRPr="007E718F">
        <w:rPr>
          <w:bCs/>
          <w:lang w:val="fr-FR"/>
        </w:rPr>
        <w:t xml:space="preserve">Range: </w:t>
      </w:r>
      <w:r w:rsidRPr="007E718F">
        <w:rPr>
          <w:bCs/>
          <w:lang w:val="fr-FR"/>
        </w:rPr>
        <w:tab/>
      </w:r>
      <w:r w:rsidRPr="007E718F">
        <w:rPr>
          <w:bCs/>
          <w:lang w:val="fr-FR"/>
        </w:rPr>
        <w:tab/>
        <w:t xml:space="preserve">E60 </w:t>
      </w:r>
      <w:proofErr w:type="spellStart"/>
      <w:r w:rsidRPr="007E718F">
        <w:rPr>
          <w:bCs/>
          <w:lang w:val="fr-FR"/>
        </w:rPr>
        <w:t>Number</w:t>
      </w:r>
      <w:proofErr w:type="spellEnd"/>
    </w:p>
    <w:p w:rsidR="001C4D3B" w:rsidRPr="007E718F" w:rsidRDefault="001C4D3B" w:rsidP="001C4D3B">
      <w:pPr>
        <w:spacing w:after="0"/>
        <w:rPr>
          <w:bCs/>
          <w:lang w:val="fr-FR"/>
        </w:rPr>
      </w:pPr>
      <w:r w:rsidRPr="007E718F">
        <w:rPr>
          <w:bCs/>
          <w:lang w:val="fr-FR"/>
        </w:rPr>
        <w:lastRenderedPageBreak/>
        <w:t xml:space="preserve">Quantification: </w:t>
      </w:r>
      <w:r w:rsidRPr="007E718F">
        <w:rPr>
          <w:bCs/>
          <w:lang w:val="fr-FR"/>
        </w:rPr>
        <w:tab/>
        <w:t>(1,1:</w:t>
      </w:r>
      <w:proofErr w:type="gramStart"/>
      <w:r w:rsidRPr="007E718F">
        <w:rPr>
          <w:bCs/>
          <w:lang w:val="fr-FR"/>
        </w:rPr>
        <w:t>0,n</w:t>
      </w:r>
      <w:proofErr w:type="gramEnd"/>
      <w:r w:rsidRPr="007E718F">
        <w:rPr>
          <w:bCs/>
          <w:lang w:val="fr-FR"/>
        </w:rPr>
        <w:t>)</w:t>
      </w:r>
    </w:p>
    <w:p w:rsidR="001C4D3B" w:rsidRPr="00FC6863" w:rsidRDefault="001C4D3B" w:rsidP="001C4D3B">
      <w:pPr>
        <w:spacing w:after="0"/>
        <w:rPr>
          <w:bCs/>
          <w:lang w:val="fr-FR"/>
        </w:rPr>
      </w:pPr>
      <w:r w:rsidRPr="00FC6863">
        <w:rPr>
          <w:bCs/>
          <w:lang w:val="fr-FR"/>
        </w:rPr>
        <w:t xml:space="preserve">Scope note: </w:t>
      </w:r>
    </w:p>
    <w:p w:rsidR="001C4D3B" w:rsidRPr="00611AC9" w:rsidRDefault="001C4D3B" w:rsidP="001C4D3B">
      <w:pPr>
        <w:ind w:left="720" w:firstLine="630"/>
        <w:rPr>
          <w:bCs/>
        </w:rPr>
      </w:pPr>
      <w:r w:rsidRPr="00611AC9">
        <w:rPr>
          <w:bCs/>
        </w:rPr>
        <w:t xml:space="preserve">This property associates an instance of F3 Manifestation with an instance of E60 Number, which denotes the number of physical units all exemplars of that publication should consist of. In the case that the F3 Manifestation is intended to be used and distributed in digital form, the property describes the number of </w:t>
      </w:r>
      <w:proofErr w:type="gramStart"/>
      <w:r w:rsidRPr="00611AC9">
        <w:rPr>
          <w:bCs/>
        </w:rPr>
        <w:t>parts which</w:t>
      </w:r>
      <w:proofErr w:type="gramEnd"/>
      <w:r w:rsidRPr="00611AC9">
        <w:rPr>
          <w:bCs/>
        </w:rPr>
        <w:t xml:space="preserve"> a physical copy would have. In the case that the F3 Manifestation is an abstraction of a singleton item, the property describes the actual number of physical parts that form the F5 Item from which the F3 Manifestation is abstracted. </w:t>
      </w:r>
    </w:p>
    <w:p w:rsidR="001C4D3B" w:rsidRPr="00611AC9" w:rsidRDefault="001C4D3B" w:rsidP="001C4D3B">
      <w:pPr>
        <w:ind w:left="720" w:firstLine="630"/>
        <w:rPr>
          <w:bCs/>
        </w:rPr>
      </w:pPr>
      <w:r w:rsidRPr="00611AC9">
        <w:rPr>
          <w:bCs/>
        </w:rPr>
        <w:t xml:space="preserve">This logical inference is an induction along the path that </w:t>
      </w:r>
      <w:proofErr w:type="gramStart"/>
      <w:r w:rsidRPr="00611AC9">
        <w:rPr>
          <w:bCs/>
        </w:rPr>
        <w:t>can be modelled</w:t>
      </w:r>
      <w:proofErr w:type="gramEnd"/>
      <w:r w:rsidRPr="00611AC9">
        <w:rPr>
          <w:bCs/>
        </w:rPr>
        <w:t xml:space="preserve"> as: F3 Manifestation R7i </w:t>
      </w:r>
      <w:r w:rsidRPr="00611AC9">
        <w:rPr>
          <w:bCs/>
          <w:i/>
          <w:iCs/>
        </w:rPr>
        <w:t>is materialized in</w:t>
      </w:r>
      <w:r w:rsidRPr="00611AC9">
        <w:rPr>
          <w:bCs/>
        </w:rPr>
        <w:t xml:space="preserve"> F5 Item P57 </w:t>
      </w:r>
      <w:r w:rsidRPr="00611AC9">
        <w:rPr>
          <w:bCs/>
          <w:i/>
          <w:iCs/>
        </w:rPr>
        <w:t>has number of parts</w:t>
      </w:r>
      <w:r w:rsidRPr="00611AC9">
        <w:rPr>
          <w:bCs/>
        </w:rPr>
        <w:t>: E60 Number.</w:t>
      </w:r>
      <w:r w:rsidRPr="00611AC9">
        <w:rPr>
          <w:bCs/>
        </w:rPr>
        <w:br/>
      </w:r>
      <w:r w:rsidRPr="00611AC9">
        <w:rPr>
          <w:bCs/>
        </w:rPr>
        <w:br/>
        <w:t xml:space="preserve">Examples:             </w:t>
      </w:r>
    </w:p>
    <w:p w:rsidR="001C4D3B" w:rsidRPr="00611AC9" w:rsidRDefault="001C4D3B" w:rsidP="001C4D3B">
      <w:pPr>
        <w:numPr>
          <w:ilvl w:val="0"/>
          <w:numId w:val="3"/>
        </w:numPr>
        <w:contextualSpacing/>
        <w:rPr>
          <w:bCs/>
        </w:rPr>
      </w:pPr>
      <w:proofErr w:type="gramStart"/>
      <w:r w:rsidRPr="00611AC9">
        <w:rPr>
          <w:bCs/>
        </w:rPr>
        <w:t xml:space="preserve">The jigsaw puzzle entitled ‘Map of the New York city subway system’, designed by Stephen J. </w:t>
      </w:r>
      <w:proofErr w:type="spellStart"/>
      <w:r w:rsidRPr="00611AC9">
        <w:rPr>
          <w:bCs/>
        </w:rPr>
        <w:t>Voorhies</w:t>
      </w:r>
      <w:proofErr w:type="spellEnd"/>
      <w:r w:rsidRPr="00611AC9">
        <w:rPr>
          <w:bCs/>
        </w:rPr>
        <w:t xml:space="preserve"> and released around 1954 by the Union Dimes Savings Bank (F3) R72 </w:t>
      </w:r>
      <w:r w:rsidRPr="00611AC9">
        <w:rPr>
          <w:bCs/>
          <w:i/>
          <w:iCs/>
        </w:rPr>
        <w:t>specifies number of parts</w:t>
      </w:r>
      <w:r w:rsidRPr="00611AC9">
        <w:rPr>
          <w:bCs/>
        </w:rPr>
        <w:t xml:space="preserve"> 76 (E60) </w:t>
      </w:r>
      <w:r w:rsidRPr="00611AC9">
        <w:rPr>
          <w:bCs/>
        </w:rPr>
        <w:br/>
      </w:r>
      <w:r w:rsidRPr="00611AC9">
        <w:rPr>
          <w:bCs/>
        </w:rPr>
        <w:br/>
        <w:t xml:space="preserve">The publication entitled ‘History of costume: in slides, notes, and commentaries’ by Jeanne Button, Patricia Quinn Stuart, and Stephen </w:t>
      </w:r>
      <w:proofErr w:type="spellStart"/>
      <w:r w:rsidRPr="00611AC9">
        <w:rPr>
          <w:bCs/>
        </w:rPr>
        <w:t>Sbarge</w:t>
      </w:r>
      <w:proofErr w:type="spellEnd"/>
      <w:r w:rsidRPr="00611AC9">
        <w:rPr>
          <w:bCs/>
        </w:rPr>
        <w:t xml:space="preserve">, released by Slide Presentations (New York) ca. 1975 (F3) R72 </w:t>
      </w:r>
      <w:r w:rsidRPr="00611AC9">
        <w:rPr>
          <w:bCs/>
          <w:i/>
          <w:iCs/>
        </w:rPr>
        <w:t>specifies number of parts</w:t>
      </w:r>
      <w:r w:rsidRPr="00611AC9">
        <w:rPr>
          <w:bCs/>
        </w:rPr>
        <w:t xml:space="preserve"> 1,491 (E60) [Number of physical units of the exemplar held by the </w:t>
      </w:r>
      <w:proofErr w:type="spellStart"/>
      <w:r w:rsidRPr="00611AC9">
        <w:rPr>
          <w:bCs/>
        </w:rPr>
        <w:t>Gelman</w:t>
      </w:r>
      <w:proofErr w:type="spellEnd"/>
      <w:r w:rsidRPr="00611AC9">
        <w:rPr>
          <w:bCs/>
        </w:rPr>
        <w:t xml:space="preserve"> Library of the George Washington University, as observed by a cataloguer from the </w:t>
      </w:r>
      <w:proofErr w:type="spellStart"/>
      <w:r w:rsidRPr="00611AC9">
        <w:rPr>
          <w:bCs/>
        </w:rPr>
        <w:t>Gelman</w:t>
      </w:r>
      <w:proofErr w:type="spellEnd"/>
      <w:r w:rsidRPr="00611AC9">
        <w:rPr>
          <w:bCs/>
        </w:rPr>
        <w:t xml:space="preserve"> Library of the George Washington University when he/she catalogued that particular exemplar and recorded the statement: ‘1,491 slides in 14 slide trays + 6 ring binders in cases (30 x 29 cm.)’]</w:t>
      </w:r>
      <w:proofErr w:type="gramEnd"/>
    </w:p>
    <w:p w:rsidR="001C4D3B" w:rsidRPr="00611AC9" w:rsidRDefault="001C4D3B" w:rsidP="001C4D3B">
      <w:pPr>
        <w:keepNext/>
        <w:keepLines/>
        <w:spacing w:before="40" w:after="0"/>
        <w:outlineLvl w:val="3"/>
        <w:rPr>
          <w:rFonts w:asciiTheme="majorHAnsi" w:eastAsiaTheme="majorEastAsia" w:hAnsiTheme="majorHAnsi" w:cstheme="majorBidi"/>
          <w:i/>
          <w:iCs/>
          <w:color w:val="2E74B5" w:themeColor="accent1" w:themeShade="BF"/>
        </w:rPr>
      </w:pPr>
      <w:r w:rsidRPr="00611AC9">
        <w:rPr>
          <w:rFonts w:asciiTheme="majorHAnsi" w:eastAsiaTheme="majorEastAsia" w:hAnsiTheme="majorHAnsi" w:cstheme="majorBidi"/>
          <w:i/>
          <w:iCs/>
          <w:color w:val="2E74B5" w:themeColor="accent1" w:themeShade="BF"/>
        </w:rPr>
        <w:t>New proposal for Rn to map LRM attribute LRM-E2-A2 Representative expression attribute</w:t>
      </w:r>
    </w:p>
    <w:p w:rsidR="001C4D3B" w:rsidRPr="00611AC9" w:rsidRDefault="001C4D3B" w:rsidP="001C4D3B">
      <w:r w:rsidRPr="00611AC9">
        <w:t>The sig went over PR’s HW on a new property Rn takes representative attribute form (bears representative attribute for).</w:t>
      </w:r>
    </w:p>
    <w:p w:rsidR="001C4D3B" w:rsidRPr="00611AC9" w:rsidRDefault="001C4D3B" w:rsidP="001C4D3B">
      <w:r w:rsidRPr="00611AC9">
        <w:rPr>
          <w:b/>
          <w:bCs/>
        </w:rPr>
        <w:t>DECISION</w:t>
      </w:r>
      <w:r w:rsidRPr="00611AC9">
        <w:t xml:space="preserve">: the new property </w:t>
      </w:r>
      <w:proofErr w:type="gramStart"/>
      <w:r w:rsidRPr="00611AC9">
        <w:t>was accepted</w:t>
      </w:r>
      <w:proofErr w:type="gramEnd"/>
      <w:r w:rsidRPr="00611AC9">
        <w:t xml:space="preserve"> post editing. Both the proposed quantification and the reasoning backing it were accepted. The examples were also accepted.</w:t>
      </w:r>
    </w:p>
    <w:p w:rsidR="001C4D3B" w:rsidRPr="00611AC9" w:rsidRDefault="001C4D3B" w:rsidP="001C4D3B">
      <w:pPr>
        <w:keepNext/>
        <w:keepLines/>
        <w:spacing w:before="40" w:after="0"/>
        <w:outlineLvl w:val="4"/>
        <w:rPr>
          <w:rFonts w:asciiTheme="majorHAnsi" w:eastAsiaTheme="majorEastAsia" w:hAnsiTheme="majorHAnsi" w:cstheme="majorBidi"/>
          <w:color w:val="2E74B5" w:themeColor="accent1" w:themeShade="BF"/>
        </w:rPr>
      </w:pPr>
      <w:r w:rsidRPr="00611AC9">
        <w:rPr>
          <w:rFonts w:asciiTheme="majorHAnsi" w:eastAsiaTheme="majorEastAsia" w:hAnsiTheme="majorHAnsi" w:cstheme="majorBidi"/>
          <w:color w:val="2E74B5" w:themeColor="accent1" w:themeShade="BF"/>
        </w:rPr>
        <w:t>Rn takes representative attribute form (bears representative attribute for)</w:t>
      </w:r>
    </w:p>
    <w:p w:rsidR="001C4D3B" w:rsidRPr="00611AC9" w:rsidRDefault="001C4D3B" w:rsidP="001C4D3B">
      <w:r w:rsidRPr="00611AC9">
        <w:t>Domain:</w:t>
      </w:r>
      <w:r w:rsidRPr="00611AC9">
        <w:tab/>
        <w:t>F1 Work</w:t>
      </w:r>
    </w:p>
    <w:p w:rsidR="001C4D3B" w:rsidRPr="00611AC9" w:rsidRDefault="001C4D3B" w:rsidP="001C4D3B">
      <w:r w:rsidRPr="00611AC9">
        <w:t>Range:</w:t>
      </w:r>
      <w:r w:rsidRPr="00611AC9">
        <w:tab/>
      </w:r>
      <w:r w:rsidRPr="00611AC9">
        <w:tab/>
        <w:t>F2 Expression</w:t>
      </w:r>
    </w:p>
    <w:p w:rsidR="001C4D3B" w:rsidRPr="00611AC9" w:rsidRDefault="001C4D3B" w:rsidP="001C4D3B">
      <w:r w:rsidRPr="00611AC9">
        <w:t>Quantification:</w:t>
      </w:r>
      <w:r w:rsidRPr="00611AC9">
        <w:tab/>
        <w:t>one to many (1</w:t>
      </w:r>
      <w:proofErr w:type="gramStart"/>
      <w:r w:rsidRPr="00611AC9">
        <w:t>,n:0,1</w:t>
      </w:r>
      <w:proofErr w:type="gramEnd"/>
      <w:r w:rsidRPr="00611AC9">
        <w:t>)</w:t>
      </w:r>
    </w:p>
    <w:p w:rsidR="001C4D3B" w:rsidRPr="00611AC9" w:rsidRDefault="001C4D3B" w:rsidP="001C4D3B">
      <w:r w:rsidRPr="00611AC9">
        <w:t xml:space="preserve">Shortcut of: </w:t>
      </w:r>
      <w:r w:rsidRPr="00611AC9">
        <w:tab/>
      </w:r>
      <w:proofErr w:type="gramStart"/>
      <w:r w:rsidRPr="00611AC9">
        <w:t>F1 Work P140i was attributed by E13 Attribute Assignment</w:t>
      </w:r>
      <w:proofErr w:type="gramEnd"/>
      <w:r w:rsidRPr="00611AC9">
        <w:t xml:space="preserve"> [*] P16 uses specific object F2 Expression</w:t>
      </w:r>
    </w:p>
    <w:p w:rsidR="001C4D3B" w:rsidRPr="00611AC9" w:rsidRDefault="001C4D3B" w:rsidP="001C4D3B">
      <w:r w:rsidRPr="00611AC9">
        <w:tab/>
      </w:r>
      <w:r w:rsidRPr="00611AC9">
        <w:tab/>
        <w:t>[*] or in some cases E15 Identifier Assignment (as a subclass of E13) but not always</w:t>
      </w:r>
    </w:p>
    <w:p w:rsidR="001C4D3B" w:rsidRPr="00611AC9" w:rsidRDefault="001C4D3B" w:rsidP="001C4D3B">
      <w:r w:rsidRPr="00611AC9">
        <w:t>Scope note:</w:t>
      </w:r>
    </w:p>
    <w:p w:rsidR="001C4D3B" w:rsidRPr="00611AC9" w:rsidRDefault="001C4D3B" w:rsidP="001C4D3B">
      <w:pPr>
        <w:ind w:left="1440"/>
      </w:pPr>
      <w:r w:rsidRPr="00611AC9">
        <w:t xml:space="preserve">This property associates an instance of F1 Work with an instance of F2 Expression that bears an </w:t>
      </w:r>
      <w:proofErr w:type="gramStart"/>
      <w:r w:rsidRPr="00611AC9">
        <w:t>attribute which</w:t>
      </w:r>
      <w:proofErr w:type="gramEnd"/>
      <w:r w:rsidRPr="00611AC9">
        <w:t xml:space="preserve"> is used to characterize the work. The instance of F2 Expression </w:t>
      </w:r>
      <w:r w:rsidRPr="00611AC9">
        <w:lastRenderedPageBreak/>
        <w:t>in question must be one that realizes that instance of F1 Work. An instance of F2 Expression may or may not serve as source of representative expression attributes for its associated instance of F1 Work. If it does, it may provide one attribute or many. The F1 Work may be imputed attributes from one or more of its associated F2 Expressions.</w:t>
      </w:r>
    </w:p>
    <w:p w:rsidR="001C4D3B" w:rsidRPr="00611AC9" w:rsidRDefault="001C4D3B" w:rsidP="001C4D3B">
      <w:r w:rsidRPr="00611AC9">
        <w:t>Examples:</w:t>
      </w:r>
    </w:p>
    <w:p w:rsidR="001C4D3B" w:rsidRPr="00611AC9" w:rsidRDefault="001C4D3B" w:rsidP="001C4D3B">
      <w:pPr>
        <w:numPr>
          <w:ilvl w:val="0"/>
          <w:numId w:val="3"/>
        </w:numPr>
        <w:contextualSpacing/>
      </w:pPr>
      <w:r w:rsidRPr="00611AC9">
        <w:t xml:space="preserve">The work Reading for life, a first book for adults and their tutors, by Virginia French Allen (F1) Rn </w:t>
      </w:r>
      <w:r w:rsidRPr="00611AC9">
        <w:rPr>
          <w:i/>
          <w:iCs/>
        </w:rPr>
        <w:t>bears representative attribute from</w:t>
      </w:r>
      <w:r w:rsidRPr="00611AC9">
        <w:t xml:space="preserve"> the expression first published in 1987 by Spring Institute for International Studies, ISBN 094072300X (F2) [one attribute is the value for intended audience which is adult literacy learners in the English language, another attribute is the language English]</w:t>
      </w:r>
    </w:p>
    <w:p w:rsidR="001C4D3B" w:rsidRDefault="001C4D3B" w:rsidP="001C4D3B">
      <w:pPr>
        <w:numPr>
          <w:ilvl w:val="0"/>
          <w:numId w:val="3"/>
        </w:numPr>
        <w:contextualSpacing/>
      </w:pPr>
      <w:r w:rsidRPr="00611AC9">
        <w:t xml:space="preserve">The expression of the work Piglet has a bath, by A.A. Milne, with illustrations by Ernest H. Shepard, </w:t>
      </w:r>
      <w:proofErr w:type="spellStart"/>
      <w:r w:rsidRPr="00611AC9">
        <w:t>realised</w:t>
      </w:r>
      <w:proofErr w:type="spellEnd"/>
      <w:r w:rsidRPr="00611AC9">
        <w:t xml:space="preserve"> in the edition published on sealed plastic pages by Dutton Children's Books in 1998, ISBN 0525460926 </w:t>
      </w:r>
      <w:proofErr w:type="spellStart"/>
      <w:r w:rsidRPr="00611AC9">
        <w:t>Rni</w:t>
      </w:r>
      <w:proofErr w:type="spellEnd"/>
      <w:r w:rsidRPr="00611AC9">
        <w:t xml:space="preserve"> </w:t>
      </w:r>
      <w:r w:rsidRPr="00611AC9">
        <w:rPr>
          <w:i/>
          <w:iCs/>
        </w:rPr>
        <w:t>promotes representative attribute to</w:t>
      </w:r>
      <w:r w:rsidRPr="00611AC9">
        <w:t xml:space="preserve"> the work Piglet has a bath, by A.A. Milne [one attribute is the language English, another is the value for intended audience which is children]</w:t>
      </w:r>
    </w:p>
    <w:p w:rsidR="00F86067" w:rsidRDefault="00F86067">
      <w:bookmarkStart w:id="0" w:name="_GoBack"/>
      <w:bookmarkEnd w:id="0"/>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2532"/>
    <w:multiLevelType w:val="hybridMultilevel"/>
    <w:tmpl w:val="6C2EB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383892"/>
    <w:multiLevelType w:val="hybridMultilevel"/>
    <w:tmpl w:val="14C0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01DC4"/>
    <w:multiLevelType w:val="hybridMultilevel"/>
    <w:tmpl w:val="356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C18BB"/>
    <w:multiLevelType w:val="hybridMultilevel"/>
    <w:tmpl w:val="F03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70A58"/>
    <w:multiLevelType w:val="hybridMultilevel"/>
    <w:tmpl w:val="0102E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84B59"/>
    <w:multiLevelType w:val="hybridMultilevel"/>
    <w:tmpl w:val="D938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BC"/>
    <w:rsid w:val="001C4D3B"/>
    <w:rsid w:val="0045570D"/>
    <w:rsid w:val="005A5B94"/>
    <w:rsid w:val="005D1F9E"/>
    <w:rsid w:val="00683296"/>
    <w:rsid w:val="007161D1"/>
    <w:rsid w:val="008B5ABC"/>
    <w:rsid w:val="00944BBF"/>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13468-02D3-4DFE-9C0A-2D5F0D44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3B"/>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10935</Characters>
  <Application>Microsoft Office Word</Application>
  <DocSecurity>0</DocSecurity>
  <Lines>91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2020-01-22T07:09:00Z</dcterms:created>
  <dcterms:modified xsi:type="dcterms:W3CDTF">2020-01-22T07:09:00Z</dcterms:modified>
</cp:coreProperties>
</file>